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A5" w:rsidRPr="007013E5" w:rsidRDefault="007013E5" w:rsidP="007013E5">
      <w:pPr>
        <w:ind w:firstLineChars="1195" w:firstLine="3839"/>
        <w:rPr>
          <w:b/>
          <w:sz w:val="32"/>
          <w:szCs w:val="32"/>
        </w:rPr>
      </w:pPr>
      <w:r w:rsidRPr="007013E5">
        <w:rPr>
          <w:rFonts w:hint="eastAsia"/>
          <w:b/>
          <w:sz w:val="32"/>
          <w:szCs w:val="32"/>
        </w:rPr>
        <w:t>技术参数</w:t>
      </w:r>
    </w:p>
    <w:p w:rsidR="007013E5" w:rsidRDefault="00174712">
      <w:pPr>
        <w:rPr>
          <w:rFonts w:asciiTheme="minorEastAsia" w:hAnsiTheme="minorEastAsia"/>
          <w:sz w:val="30"/>
          <w:szCs w:val="30"/>
        </w:rPr>
      </w:pPr>
      <w:r w:rsidRPr="001F4A84">
        <w:rPr>
          <w:rFonts w:ascii="宋体" w:hAnsi="宋体" w:hint="eastAsia"/>
          <w:sz w:val="24"/>
          <w:szCs w:val="24"/>
        </w:rPr>
        <w:t>△</w:t>
      </w:r>
      <w:r w:rsidR="007013E5" w:rsidRPr="007013E5">
        <w:rPr>
          <w:rFonts w:asciiTheme="minorEastAsia" w:hAnsiTheme="minorEastAsia" w:hint="eastAsia"/>
          <w:sz w:val="30"/>
          <w:szCs w:val="30"/>
        </w:rPr>
        <w:t>1.温度控制：2℃-6℃</w:t>
      </w:r>
    </w:p>
    <w:p w:rsidR="007013E5" w:rsidRDefault="00174712">
      <w:pPr>
        <w:rPr>
          <w:rFonts w:asciiTheme="minorEastAsia" w:hAnsiTheme="minorEastAsia"/>
          <w:sz w:val="30"/>
          <w:szCs w:val="30"/>
        </w:rPr>
      </w:pPr>
      <w:r w:rsidRPr="001F4A84">
        <w:rPr>
          <w:rFonts w:ascii="宋体" w:hAnsi="宋体" w:hint="eastAsia"/>
          <w:sz w:val="24"/>
          <w:szCs w:val="24"/>
        </w:rPr>
        <w:t>△</w:t>
      </w:r>
      <w:r w:rsidR="007013E5">
        <w:rPr>
          <w:rFonts w:asciiTheme="minorEastAsia" w:hAnsiTheme="minorEastAsia" w:hint="eastAsia"/>
          <w:sz w:val="30"/>
          <w:szCs w:val="30"/>
        </w:rPr>
        <w:t>2.</w:t>
      </w:r>
      <w:r w:rsidR="007013E5" w:rsidRPr="007013E5">
        <w:rPr>
          <w:rFonts w:asciiTheme="minorEastAsia" w:hAnsiTheme="minorEastAsia"/>
          <w:sz w:val="30"/>
          <w:szCs w:val="30"/>
        </w:rPr>
        <w:t xml:space="preserve"> </w:t>
      </w:r>
      <w:r w:rsidR="00D116B0">
        <w:rPr>
          <w:rFonts w:asciiTheme="minorEastAsia" w:hAnsiTheme="minorEastAsia" w:hint="eastAsia"/>
          <w:sz w:val="30"/>
          <w:szCs w:val="30"/>
        </w:rPr>
        <w:t>有效容积：350-500L</w:t>
      </w:r>
    </w:p>
    <w:p w:rsidR="00D116B0" w:rsidRDefault="00D116B0">
      <w:pPr>
        <w:rPr>
          <w:rFonts w:asciiTheme="minorEastAsia" w:hAnsiTheme="minorEastAsia"/>
          <w:sz w:val="30"/>
          <w:szCs w:val="30"/>
        </w:rPr>
      </w:pPr>
      <w:r>
        <w:rPr>
          <w:rFonts w:asciiTheme="minorEastAsia" w:hAnsiTheme="minorEastAsia" w:hint="eastAsia"/>
          <w:sz w:val="30"/>
          <w:szCs w:val="30"/>
        </w:rPr>
        <w:t>3.门体：高密度发泡门框+双层钢化电加热玻璃视窗</w:t>
      </w:r>
    </w:p>
    <w:p w:rsidR="00D116B0" w:rsidRDefault="00D116B0">
      <w:pPr>
        <w:rPr>
          <w:rFonts w:asciiTheme="minorEastAsia" w:hAnsiTheme="minorEastAsia"/>
          <w:sz w:val="30"/>
          <w:szCs w:val="30"/>
        </w:rPr>
      </w:pPr>
      <w:r>
        <w:rPr>
          <w:rFonts w:asciiTheme="minorEastAsia" w:hAnsiTheme="minorEastAsia" w:hint="eastAsia"/>
          <w:sz w:val="30"/>
          <w:szCs w:val="30"/>
        </w:rPr>
        <w:t>4.箱内至少分4层/格</w:t>
      </w:r>
    </w:p>
    <w:p w:rsidR="00D116B0" w:rsidRDefault="00D116B0">
      <w:pPr>
        <w:rPr>
          <w:rFonts w:asciiTheme="minorEastAsia" w:hAnsiTheme="minorEastAsia"/>
          <w:sz w:val="30"/>
          <w:szCs w:val="30"/>
        </w:rPr>
      </w:pPr>
      <w:r>
        <w:rPr>
          <w:rFonts w:asciiTheme="minorEastAsia" w:hAnsiTheme="minorEastAsia" w:hint="eastAsia"/>
          <w:sz w:val="30"/>
          <w:szCs w:val="30"/>
        </w:rPr>
        <w:t>5.电压要求：市电（220V）可用</w:t>
      </w:r>
    </w:p>
    <w:p w:rsidR="00D116B0" w:rsidRDefault="00174712">
      <w:pPr>
        <w:rPr>
          <w:rFonts w:asciiTheme="minorEastAsia" w:hAnsiTheme="minorEastAsia"/>
          <w:sz w:val="30"/>
          <w:szCs w:val="30"/>
        </w:rPr>
      </w:pPr>
      <w:r w:rsidRPr="001F4A84">
        <w:rPr>
          <w:rFonts w:ascii="宋体" w:hAnsi="宋体" w:hint="eastAsia"/>
          <w:sz w:val="24"/>
          <w:szCs w:val="24"/>
        </w:rPr>
        <w:t>△</w:t>
      </w:r>
      <w:r w:rsidR="00D116B0">
        <w:rPr>
          <w:rFonts w:asciiTheme="minorEastAsia" w:hAnsiTheme="minorEastAsia" w:hint="eastAsia"/>
          <w:sz w:val="30"/>
          <w:szCs w:val="30"/>
        </w:rPr>
        <w:t>6.防触电保护类型：I</w:t>
      </w:r>
    </w:p>
    <w:p w:rsidR="00D116B0" w:rsidRDefault="00174712">
      <w:pPr>
        <w:rPr>
          <w:rFonts w:asciiTheme="minorEastAsia" w:hAnsiTheme="minorEastAsia"/>
          <w:sz w:val="30"/>
          <w:szCs w:val="30"/>
        </w:rPr>
      </w:pPr>
      <w:r w:rsidRPr="001F4A84">
        <w:rPr>
          <w:rFonts w:ascii="宋体" w:hAnsi="宋体" w:hint="eastAsia"/>
          <w:sz w:val="24"/>
          <w:szCs w:val="24"/>
        </w:rPr>
        <w:t>△</w:t>
      </w:r>
      <w:r w:rsidR="00D116B0">
        <w:rPr>
          <w:rFonts w:asciiTheme="minorEastAsia" w:hAnsiTheme="minorEastAsia" w:hint="eastAsia"/>
          <w:sz w:val="30"/>
          <w:szCs w:val="30"/>
        </w:rPr>
        <w:t>7.除去外包装后最大宽≤75㎝（根据检验科储血室门的尺寸）</w:t>
      </w:r>
    </w:p>
    <w:p w:rsidR="00D116B0" w:rsidRDefault="00D116B0">
      <w:pPr>
        <w:rPr>
          <w:rFonts w:asciiTheme="minorEastAsia" w:hAnsiTheme="minorEastAsia"/>
          <w:sz w:val="30"/>
          <w:szCs w:val="30"/>
        </w:rPr>
      </w:pPr>
      <w:r>
        <w:rPr>
          <w:rFonts w:asciiTheme="minorEastAsia" w:hAnsiTheme="minorEastAsia" w:hint="eastAsia"/>
          <w:sz w:val="30"/>
          <w:szCs w:val="30"/>
        </w:rPr>
        <w:t>8.万向脚轮，带刹车功能</w:t>
      </w:r>
    </w:p>
    <w:p w:rsidR="00D116B0" w:rsidRDefault="00174712">
      <w:pPr>
        <w:rPr>
          <w:rFonts w:asciiTheme="minorEastAsia" w:hAnsiTheme="minorEastAsia"/>
          <w:sz w:val="30"/>
          <w:szCs w:val="30"/>
        </w:rPr>
      </w:pPr>
      <w:r w:rsidRPr="001F4A84">
        <w:rPr>
          <w:rFonts w:ascii="宋体" w:hAnsi="宋体" w:hint="eastAsia"/>
          <w:sz w:val="24"/>
          <w:szCs w:val="24"/>
        </w:rPr>
        <w:t>△</w:t>
      </w:r>
      <w:r w:rsidR="00D116B0">
        <w:rPr>
          <w:rFonts w:asciiTheme="minorEastAsia" w:hAnsiTheme="minorEastAsia" w:hint="eastAsia"/>
          <w:sz w:val="30"/>
          <w:szCs w:val="30"/>
        </w:rPr>
        <w:t>9.有温度智能报警功能，两种报警方式（声音蜂鸣报警和灯光闪烁报警）</w:t>
      </w:r>
    </w:p>
    <w:p w:rsidR="00B43319" w:rsidRPr="003B5DA3" w:rsidRDefault="00174712" w:rsidP="00C6334A">
      <w:pPr>
        <w:spacing w:line="360" w:lineRule="auto"/>
        <w:rPr>
          <w:rFonts w:asciiTheme="minorEastAsia" w:hAnsiTheme="minorEastAsia"/>
          <w:sz w:val="32"/>
          <w:szCs w:val="32"/>
        </w:rPr>
      </w:pPr>
      <w:r w:rsidRPr="001F4A84">
        <w:rPr>
          <w:rFonts w:ascii="宋体" w:hAnsi="宋体" w:hint="eastAsia"/>
          <w:sz w:val="24"/>
          <w:szCs w:val="24"/>
        </w:rPr>
        <w:t>△</w:t>
      </w:r>
      <w:r w:rsidR="00D116B0">
        <w:rPr>
          <w:rFonts w:asciiTheme="minorEastAsia" w:hAnsiTheme="minorEastAsia" w:hint="eastAsia"/>
          <w:sz w:val="30"/>
          <w:szCs w:val="30"/>
        </w:rPr>
        <w:t>10.制冷/化霜方式：</w:t>
      </w:r>
      <w:r w:rsidR="00B43319">
        <w:rPr>
          <w:rFonts w:asciiTheme="minorEastAsia" w:hAnsiTheme="minorEastAsia" w:hint="eastAsia"/>
          <w:sz w:val="32"/>
          <w:szCs w:val="32"/>
        </w:rPr>
        <w:t>风强制冷、风冷循环/自动化霜+强制化霜</w:t>
      </w:r>
    </w:p>
    <w:p w:rsidR="00A8419A" w:rsidRPr="001F4A84" w:rsidRDefault="00A8419A" w:rsidP="00B43319">
      <w:pPr>
        <w:rPr>
          <w:b/>
          <w:sz w:val="36"/>
          <w:szCs w:val="36"/>
        </w:rPr>
      </w:pPr>
      <w:r w:rsidRPr="001F4A84">
        <w:rPr>
          <w:rFonts w:hint="eastAsia"/>
          <w:b/>
          <w:sz w:val="36"/>
          <w:szCs w:val="36"/>
        </w:rPr>
        <w:t>评分标准</w:t>
      </w:r>
    </w:p>
    <w:p w:rsidR="0074100B" w:rsidRDefault="0074100B"/>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1730"/>
        <w:gridCol w:w="725"/>
        <w:gridCol w:w="3369"/>
        <w:gridCol w:w="2057"/>
        <w:gridCol w:w="1275"/>
      </w:tblGrid>
      <w:tr w:rsidR="008E2E31" w:rsidRPr="001F4A84" w:rsidTr="00AF2AA3">
        <w:trPr>
          <w:trHeight w:val="562"/>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8E2E31" w:rsidRPr="001F4A84" w:rsidRDefault="008E2E31" w:rsidP="00AF2AA3">
            <w:pPr>
              <w:wordWrap w:val="0"/>
              <w:spacing w:line="0" w:lineRule="atLeast"/>
              <w:ind w:firstLine="28"/>
              <w:rPr>
                <w:rFonts w:ascii="宋体" w:hAnsi="宋体"/>
                <w:sz w:val="24"/>
                <w:szCs w:val="24"/>
              </w:rPr>
            </w:pPr>
            <w:r w:rsidRPr="001F4A84">
              <w:rPr>
                <w:rFonts w:ascii="宋体" w:hAnsi="宋体" w:hint="eastAsia"/>
                <w:sz w:val="24"/>
                <w:szCs w:val="24"/>
              </w:rPr>
              <w:t>序号</w:t>
            </w:r>
          </w:p>
        </w:tc>
        <w:tc>
          <w:tcPr>
            <w:tcW w:w="173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ind w:firstLine="28"/>
              <w:jc w:val="center"/>
              <w:rPr>
                <w:rFonts w:ascii="宋体" w:hAnsi="宋体"/>
                <w:sz w:val="24"/>
                <w:szCs w:val="24"/>
              </w:rPr>
            </w:pPr>
            <w:r w:rsidRPr="001F4A84">
              <w:rPr>
                <w:rFonts w:ascii="宋体" w:hAnsi="宋体" w:hint="eastAsia"/>
                <w:sz w:val="24"/>
                <w:szCs w:val="24"/>
              </w:rPr>
              <w:t>评分因素及权重</w:t>
            </w:r>
          </w:p>
        </w:tc>
        <w:tc>
          <w:tcPr>
            <w:tcW w:w="725" w:type="dxa"/>
            <w:tcBorders>
              <w:top w:val="single" w:sz="4" w:space="0" w:color="auto"/>
              <w:left w:val="single" w:sz="4" w:space="0" w:color="auto"/>
              <w:bottom w:val="single" w:sz="4" w:space="0" w:color="auto"/>
              <w:right w:val="single" w:sz="4" w:space="0" w:color="auto"/>
            </w:tcBorders>
            <w:vAlign w:val="center"/>
            <w:hideMark/>
          </w:tcPr>
          <w:p w:rsidR="008E2E31" w:rsidRPr="001F4A84" w:rsidRDefault="008E2E31" w:rsidP="00AF2AA3">
            <w:pPr>
              <w:wordWrap w:val="0"/>
              <w:spacing w:line="0" w:lineRule="atLeast"/>
              <w:ind w:firstLine="28"/>
              <w:jc w:val="center"/>
              <w:rPr>
                <w:rFonts w:ascii="宋体" w:hAnsi="宋体"/>
                <w:sz w:val="24"/>
                <w:szCs w:val="24"/>
              </w:rPr>
            </w:pPr>
            <w:r w:rsidRPr="001F4A84">
              <w:rPr>
                <w:rFonts w:ascii="宋体" w:hAnsi="宋体" w:hint="eastAsia"/>
                <w:sz w:val="24"/>
                <w:szCs w:val="24"/>
              </w:rPr>
              <w:t>分值</w:t>
            </w:r>
          </w:p>
        </w:tc>
        <w:tc>
          <w:tcPr>
            <w:tcW w:w="3369" w:type="dxa"/>
            <w:tcBorders>
              <w:top w:val="single" w:sz="4" w:space="0" w:color="auto"/>
              <w:left w:val="single" w:sz="4" w:space="0" w:color="auto"/>
              <w:bottom w:val="single" w:sz="4" w:space="0" w:color="auto"/>
              <w:right w:val="single" w:sz="4" w:space="0" w:color="auto"/>
            </w:tcBorders>
            <w:vAlign w:val="center"/>
            <w:hideMark/>
          </w:tcPr>
          <w:p w:rsidR="008E2E31" w:rsidRPr="001F4A84" w:rsidRDefault="008E2E31" w:rsidP="00AF2AA3">
            <w:pPr>
              <w:wordWrap w:val="0"/>
              <w:spacing w:line="0" w:lineRule="atLeast"/>
              <w:ind w:firstLine="28"/>
              <w:jc w:val="center"/>
              <w:rPr>
                <w:rFonts w:ascii="宋体" w:hAnsi="宋体"/>
                <w:sz w:val="24"/>
                <w:szCs w:val="24"/>
              </w:rPr>
            </w:pPr>
            <w:r w:rsidRPr="001F4A84">
              <w:rPr>
                <w:rFonts w:ascii="宋体" w:hAnsi="宋体" w:hint="eastAsia"/>
                <w:sz w:val="24"/>
                <w:szCs w:val="24"/>
              </w:rPr>
              <w:t>评分标准</w:t>
            </w:r>
          </w:p>
        </w:tc>
        <w:tc>
          <w:tcPr>
            <w:tcW w:w="2057" w:type="dxa"/>
            <w:tcBorders>
              <w:top w:val="single" w:sz="4" w:space="0" w:color="auto"/>
              <w:left w:val="single" w:sz="4" w:space="0" w:color="auto"/>
              <w:bottom w:val="single" w:sz="4" w:space="0" w:color="auto"/>
              <w:right w:val="single" w:sz="4" w:space="0" w:color="auto"/>
            </w:tcBorders>
            <w:vAlign w:val="center"/>
            <w:hideMark/>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说明</w:t>
            </w:r>
          </w:p>
        </w:tc>
        <w:tc>
          <w:tcPr>
            <w:tcW w:w="1275" w:type="dxa"/>
            <w:tcBorders>
              <w:top w:val="single" w:sz="4" w:space="0" w:color="auto"/>
              <w:left w:val="single" w:sz="4" w:space="0" w:color="auto"/>
              <w:bottom w:val="single" w:sz="4" w:space="0" w:color="auto"/>
              <w:right w:val="single" w:sz="4" w:space="0" w:color="auto"/>
            </w:tcBorders>
            <w:vAlign w:val="center"/>
            <w:hideMark/>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评分因素类别</w:t>
            </w:r>
          </w:p>
        </w:tc>
      </w:tr>
      <w:tr w:rsidR="008E2E31" w:rsidRPr="001F4A84" w:rsidTr="00AF2AA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bCs/>
                <w:sz w:val="24"/>
                <w:szCs w:val="24"/>
              </w:rPr>
              <w:t>1</w:t>
            </w:r>
          </w:p>
        </w:tc>
        <w:tc>
          <w:tcPr>
            <w:tcW w:w="173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hint="eastAsia"/>
                <w:bCs/>
                <w:sz w:val="24"/>
                <w:szCs w:val="24"/>
              </w:rPr>
              <w:t>报价4</w:t>
            </w:r>
            <w:r w:rsidR="00301FC4">
              <w:rPr>
                <w:rFonts w:ascii="宋体" w:hAnsi="宋体" w:hint="eastAsia"/>
                <w:bCs/>
                <w:sz w:val="24"/>
                <w:szCs w:val="24"/>
              </w:rPr>
              <w:t>0</w:t>
            </w:r>
            <w:r w:rsidRPr="001F4A84">
              <w:rPr>
                <w:rFonts w:ascii="宋体" w:hAnsi="宋体" w:hint="eastAsia"/>
                <w:bCs/>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hint="eastAsia"/>
                <w:bCs/>
                <w:sz w:val="24"/>
                <w:szCs w:val="24"/>
              </w:rPr>
              <w:t>4</w:t>
            </w:r>
            <w:r w:rsidR="00301FC4">
              <w:rPr>
                <w:rFonts w:ascii="宋体" w:hAnsi="宋体" w:hint="eastAsia"/>
                <w:bCs/>
                <w:sz w:val="24"/>
                <w:szCs w:val="24"/>
              </w:rPr>
              <w:t>0</w:t>
            </w:r>
          </w:p>
        </w:tc>
        <w:tc>
          <w:tcPr>
            <w:tcW w:w="3369"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rPr>
                <w:rFonts w:ascii="宋体" w:hAnsi="宋体"/>
                <w:sz w:val="24"/>
                <w:szCs w:val="24"/>
              </w:rPr>
            </w:pPr>
            <w:r w:rsidRPr="001F4A84">
              <w:rPr>
                <w:rFonts w:ascii="宋体" w:hAnsi="宋体" w:hint="eastAsia"/>
                <w:sz w:val="24"/>
                <w:szCs w:val="24"/>
              </w:rPr>
              <w:t>投标人有效报价中的最低报价为评标基准价，按照下列公式计算每个投标人的投标价格得分。公式：投标报价得分＝（评标基准价</w:t>
            </w:r>
            <w:r w:rsidRPr="001F4A84">
              <w:rPr>
                <w:rFonts w:ascii="宋体" w:hAnsi="宋体"/>
                <w:sz w:val="24"/>
                <w:szCs w:val="24"/>
              </w:rPr>
              <w:t>/投标报价）×</w:t>
            </w:r>
            <w:r w:rsidRPr="001F4A84">
              <w:rPr>
                <w:rFonts w:ascii="宋体" w:hAnsi="宋体" w:hint="eastAsia"/>
                <w:sz w:val="24"/>
                <w:szCs w:val="24"/>
              </w:rPr>
              <w:t>评分权重</w:t>
            </w:r>
            <w:r w:rsidRPr="001F4A84">
              <w:rPr>
                <w:rFonts w:ascii="宋体" w:hAnsi="宋体"/>
                <w:sz w:val="24"/>
                <w:szCs w:val="24"/>
              </w:rPr>
              <w:t>×</w:t>
            </w:r>
            <w:r w:rsidRPr="001F4A84">
              <w:rPr>
                <w:rFonts w:ascii="宋体" w:hAnsi="宋体" w:hint="eastAsia"/>
                <w:sz w:val="24"/>
                <w:szCs w:val="24"/>
              </w:rPr>
              <w:t>100</w:t>
            </w:r>
            <w:r w:rsidRPr="001F4A84">
              <w:rPr>
                <w:rFonts w:ascii="宋体" w:hAnsi="宋体"/>
                <w:sz w:val="24"/>
                <w:szCs w:val="24"/>
              </w:rPr>
              <w:t>。</w:t>
            </w:r>
          </w:p>
        </w:tc>
        <w:tc>
          <w:tcPr>
            <w:tcW w:w="2057"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共同评分因素</w:t>
            </w:r>
          </w:p>
        </w:tc>
      </w:tr>
      <w:tr w:rsidR="008E2E31" w:rsidRPr="001F4A84" w:rsidTr="00AF2AA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bCs/>
                <w:sz w:val="24"/>
                <w:szCs w:val="24"/>
              </w:rPr>
              <w:t>2</w:t>
            </w:r>
          </w:p>
        </w:tc>
        <w:tc>
          <w:tcPr>
            <w:tcW w:w="173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hint="eastAsia"/>
                <w:bCs/>
                <w:sz w:val="24"/>
                <w:szCs w:val="24"/>
              </w:rPr>
              <w:t>技术</w:t>
            </w:r>
            <w:r w:rsidR="00301FC4">
              <w:rPr>
                <w:rFonts w:ascii="宋体" w:hAnsi="宋体" w:hint="eastAsia"/>
                <w:bCs/>
                <w:sz w:val="24"/>
                <w:szCs w:val="24"/>
              </w:rPr>
              <w:t>40</w:t>
            </w:r>
            <w:r w:rsidRPr="001F4A84">
              <w:rPr>
                <w:rFonts w:ascii="宋体" w:hAnsi="宋体" w:hint="eastAsia"/>
                <w:bCs/>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tcPr>
          <w:p w:rsidR="008E2E31" w:rsidRPr="001F4A84" w:rsidRDefault="00301FC4" w:rsidP="00AF2AA3">
            <w:pPr>
              <w:wordWrap w:val="0"/>
              <w:spacing w:line="0" w:lineRule="atLeast"/>
              <w:jc w:val="center"/>
              <w:rPr>
                <w:rFonts w:ascii="宋体" w:hAnsi="宋体"/>
                <w:bCs/>
                <w:sz w:val="24"/>
                <w:szCs w:val="24"/>
              </w:rPr>
            </w:pPr>
            <w:r>
              <w:rPr>
                <w:rFonts w:ascii="宋体" w:hAnsi="宋体" w:hint="eastAsia"/>
                <w:bCs/>
                <w:sz w:val="24"/>
                <w:szCs w:val="24"/>
              </w:rPr>
              <w:t>40</w:t>
            </w:r>
          </w:p>
        </w:tc>
        <w:tc>
          <w:tcPr>
            <w:tcW w:w="3369"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360" w:lineRule="exact"/>
              <w:rPr>
                <w:rFonts w:ascii="宋体" w:hAnsi="宋体"/>
                <w:sz w:val="24"/>
                <w:szCs w:val="24"/>
              </w:rPr>
            </w:pPr>
            <w:r w:rsidRPr="001F4A84">
              <w:rPr>
                <w:rFonts w:ascii="宋体" w:hAnsi="宋体"/>
                <w:sz w:val="24"/>
                <w:szCs w:val="24"/>
              </w:rPr>
              <w:t>1、投标文件完全响应招标文件要求，没有实质性负偏离的得基本分</w:t>
            </w:r>
            <w:r w:rsidR="0034350F">
              <w:rPr>
                <w:rFonts w:ascii="宋体" w:hAnsi="宋体" w:hint="eastAsia"/>
                <w:sz w:val="24"/>
                <w:szCs w:val="24"/>
              </w:rPr>
              <w:t>3</w:t>
            </w:r>
            <w:r w:rsidR="00301FC4">
              <w:rPr>
                <w:rFonts w:ascii="宋体" w:hAnsi="宋体" w:hint="eastAsia"/>
                <w:sz w:val="24"/>
                <w:szCs w:val="24"/>
              </w:rPr>
              <w:t>5</w:t>
            </w:r>
            <w:r w:rsidRPr="001F4A84">
              <w:rPr>
                <w:rFonts w:ascii="宋体" w:hAnsi="宋体"/>
                <w:sz w:val="24"/>
                <w:szCs w:val="24"/>
              </w:rPr>
              <w:t xml:space="preserve">分； </w:t>
            </w:r>
          </w:p>
          <w:p w:rsidR="008E2E31" w:rsidRPr="001F4A84" w:rsidRDefault="008E2E31" w:rsidP="00AF2AA3">
            <w:pPr>
              <w:wordWrap w:val="0"/>
              <w:spacing w:line="360" w:lineRule="exact"/>
              <w:rPr>
                <w:rFonts w:ascii="宋体" w:hAnsi="宋体"/>
                <w:sz w:val="24"/>
                <w:szCs w:val="24"/>
              </w:rPr>
            </w:pPr>
            <w:r w:rsidRPr="001F4A84">
              <w:rPr>
                <w:rFonts w:ascii="宋体" w:hAnsi="宋体"/>
                <w:sz w:val="24"/>
                <w:szCs w:val="24"/>
              </w:rPr>
              <w:t>2、主要产品技术指标和性能高于基本招标要求并体现出产品的质量和性能更优的可视情</w:t>
            </w:r>
            <w:r w:rsidRPr="001F4A84">
              <w:rPr>
                <w:rFonts w:ascii="宋体" w:hAnsi="宋体"/>
                <w:sz w:val="24"/>
                <w:szCs w:val="24"/>
              </w:rPr>
              <w:lastRenderedPageBreak/>
              <w:t>况</w:t>
            </w:r>
            <w:r w:rsidRPr="001F4A84">
              <w:rPr>
                <w:rFonts w:ascii="宋体" w:hAnsi="宋体" w:hint="eastAsia"/>
                <w:sz w:val="24"/>
                <w:szCs w:val="24"/>
              </w:rPr>
              <w:t>，在1-5分以内加分；</w:t>
            </w:r>
          </w:p>
          <w:p w:rsidR="008E2E31" w:rsidRPr="001F4A84" w:rsidRDefault="008E2E31" w:rsidP="00AF2AA3">
            <w:pPr>
              <w:wordWrap w:val="0"/>
              <w:spacing w:line="360" w:lineRule="exact"/>
              <w:rPr>
                <w:rFonts w:ascii="宋体" w:hAnsi="宋体"/>
                <w:sz w:val="24"/>
                <w:szCs w:val="24"/>
              </w:rPr>
            </w:pPr>
            <w:r w:rsidRPr="001F4A84">
              <w:rPr>
                <w:rFonts w:ascii="宋体" w:hAnsi="宋体"/>
                <w:sz w:val="24"/>
                <w:szCs w:val="24"/>
              </w:rPr>
              <w:t>3、所提供的主要设备的</w:t>
            </w:r>
            <w:r w:rsidRPr="001F4A84">
              <w:rPr>
                <w:rFonts w:ascii="宋体" w:hAnsi="宋体" w:hint="eastAsia"/>
                <w:sz w:val="24"/>
                <w:szCs w:val="24"/>
              </w:rPr>
              <w:t>△</w:t>
            </w:r>
            <w:r w:rsidRPr="001F4A84">
              <w:rPr>
                <w:rFonts w:ascii="宋体" w:hAnsi="宋体"/>
                <w:sz w:val="24"/>
                <w:szCs w:val="24"/>
              </w:rPr>
              <w:t>部分存在负偏离，每项扣3分；非</w:t>
            </w:r>
            <w:r w:rsidRPr="001F4A84">
              <w:rPr>
                <w:rFonts w:ascii="宋体" w:hAnsi="宋体" w:hint="eastAsia"/>
                <w:sz w:val="24"/>
                <w:szCs w:val="24"/>
              </w:rPr>
              <w:t>△</w:t>
            </w:r>
            <w:r w:rsidRPr="001F4A84">
              <w:rPr>
                <w:rFonts w:ascii="宋体" w:hAnsi="宋体"/>
                <w:sz w:val="24"/>
                <w:szCs w:val="24"/>
              </w:rPr>
              <w:t>部分存在负偏离，每一项负偏离扣基础分1分，扣完为止。</w:t>
            </w:r>
          </w:p>
          <w:p w:rsidR="008E2E31" w:rsidRPr="001F4A84" w:rsidRDefault="008E2E31" w:rsidP="00AF2AA3">
            <w:pPr>
              <w:wordWrap w:val="0"/>
              <w:spacing w:line="360" w:lineRule="exact"/>
              <w:rPr>
                <w:rFonts w:ascii="宋体" w:hAnsi="宋体"/>
                <w:color w:val="FF0000"/>
                <w:sz w:val="24"/>
                <w:szCs w:val="24"/>
              </w:rPr>
            </w:pPr>
          </w:p>
        </w:tc>
        <w:tc>
          <w:tcPr>
            <w:tcW w:w="2057"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技术类评分因素</w:t>
            </w:r>
          </w:p>
        </w:tc>
      </w:tr>
      <w:tr w:rsidR="008E2E31" w:rsidRPr="001F4A84" w:rsidTr="00AF2AA3">
        <w:trPr>
          <w:trHeight w:val="1931"/>
          <w:jc w:val="center"/>
        </w:trPr>
        <w:tc>
          <w:tcPr>
            <w:tcW w:w="76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hint="eastAsia"/>
                <w:bCs/>
                <w:sz w:val="24"/>
                <w:szCs w:val="24"/>
              </w:rPr>
              <w:lastRenderedPageBreak/>
              <w:t>3</w:t>
            </w:r>
          </w:p>
        </w:tc>
        <w:tc>
          <w:tcPr>
            <w:tcW w:w="173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BC1BFE">
            <w:pPr>
              <w:wordWrap w:val="0"/>
              <w:spacing w:line="0" w:lineRule="atLeast"/>
              <w:jc w:val="center"/>
              <w:rPr>
                <w:rFonts w:ascii="宋体" w:hAnsi="宋体"/>
                <w:bCs/>
                <w:sz w:val="24"/>
                <w:szCs w:val="24"/>
              </w:rPr>
            </w:pPr>
            <w:r w:rsidRPr="001F4A84">
              <w:rPr>
                <w:rFonts w:ascii="宋体" w:hAnsi="宋体" w:hint="eastAsia"/>
                <w:bCs/>
                <w:sz w:val="24"/>
                <w:szCs w:val="24"/>
              </w:rPr>
              <w:t>投标人业绩</w:t>
            </w:r>
            <w:r w:rsidR="00BC1BFE">
              <w:rPr>
                <w:rFonts w:ascii="宋体" w:hAnsi="宋体" w:hint="eastAsia"/>
                <w:bCs/>
                <w:sz w:val="24"/>
                <w:szCs w:val="24"/>
              </w:rPr>
              <w:t>3</w:t>
            </w:r>
            <w:r w:rsidRPr="001F4A84">
              <w:rPr>
                <w:rFonts w:ascii="宋体" w:hAnsi="宋体" w:hint="eastAsia"/>
                <w:bCs/>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tcPr>
          <w:p w:rsidR="008E2E31" w:rsidRPr="001F4A84" w:rsidRDefault="00BC1BFE" w:rsidP="00AF2AA3">
            <w:pPr>
              <w:wordWrap w:val="0"/>
              <w:spacing w:line="0" w:lineRule="atLeast"/>
              <w:jc w:val="center"/>
              <w:rPr>
                <w:rFonts w:ascii="宋体" w:hAnsi="宋体"/>
                <w:bCs/>
                <w:sz w:val="24"/>
                <w:szCs w:val="24"/>
              </w:rPr>
            </w:pPr>
            <w:r>
              <w:rPr>
                <w:rFonts w:ascii="宋体" w:hAnsi="宋体" w:hint="eastAsia"/>
                <w:bCs/>
                <w:sz w:val="24"/>
                <w:szCs w:val="24"/>
              </w:rPr>
              <w:t>3</w:t>
            </w:r>
          </w:p>
        </w:tc>
        <w:tc>
          <w:tcPr>
            <w:tcW w:w="3369"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BC1BFE">
            <w:pPr>
              <w:wordWrap w:val="0"/>
              <w:spacing w:line="0" w:lineRule="atLeast"/>
              <w:rPr>
                <w:rFonts w:ascii="宋体" w:hAnsi="宋体"/>
                <w:sz w:val="24"/>
                <w:szCs w:val="24"/>
              </w:rPr>
            </w:pPr>
            <w:r w:rsidRPr="001F4A84">
              <w:rPr>
                <w:rFonts w:ascii="宋体" w:hAnsi="宋体" w:hint="eastAsia"/>
                <w:sz w:val="24"/>
                <w:szCs w:val="24"/>
              </w:rPr>
              <w:t>提供本公司本次投标产品近一</w:t>
            </w:r>
            <w:r w:rsidRPr="001F4A84">
              <w:rPr>
                <w:rFonts w:ascii="宋体" w:hAnsi="宋体"/>
                <w:sz w:val="24"/>
                <w:szCs w:val="24"/>
              </w:rPr>
              <w:t>年以来</w:t>
            </w:r>
            <w:r w:rsidRPr="001F4A84">
              <w:rPr>
                <w:rFonts w:ascii="宋体" w:hAnsi="宋体" w:hint="eastAsia"/>
                <w:sz w:val="24"/>
                <w:szCs w:val="24"/>
              </w:rPr>
              <w:t>销售</w:t>
            </w:r>
            <w:r w:rsidRPr="001F4A84">
              <w:rPr>
                <w:rFonts w:ascii="宋体" w:hAnsi="宋体"/>
                <w:sz w:val="24"/>
                <w:szCs w:val="24"/>
              </w:rPr>
              <w:t>业绩</w:t>
            </w:r>
            <w:r w:rsidRPr="001F4A84">
              <w:rPr>
                <w:rFonts w:ascii="宋体" w:hAnsi="宋体" w:hint="eastAsia"/>
                <w:sz w:val="24"/>
                <w:szCs w:val="24"/>
              </w:rPr>
              <w:t>（以合同或销售发票为准）</w:t>
            </w:r>
            <w:r w:rsidRPr="001F4A84">
              <w:rPr>
                <w:rFonts w:ascii="宋体" w:hAnsi="宋体"/>
                <w:sz w:val="24"/>
                <w:szCs w:val="24"/>
              </w:rPr>
              <w:t>得1分，最高得</w:t>
            </w:r>
            <w:r w:rsidR="00BC1BFE">
              <w:rPr>
                <w:rFonts w:ascii="宋体" w:hAnsi="宋体" w:hint="eastAsia"/>
                <w:sz w:val="24"/>
                <w:szCs w:val="24"/>
              </w:rPr>
              <w:t>3</w:t>
            </w:r>
            <w:r w:rsidRPr="001F4A84">
              <w:rPr>
                <w:rFonts w:ascii="宋体" w:hAnsi="宋体" w:hint="eastAsia"/>
                <w:sz w:val="24"/>
                <w:szCs w:val="24"/>
              </w:rPr>
              <w:t>分，</w:t>
            </w:r>
            <w:r w:rsidRPr="001F4A84">
              <w:rPr>
                <w:rFonts w:ascii="宋体" w:hAnsi="宋体"/>
                <w:sz w:val="24"/>
                <w:szCs w:val="24"/>
              </w:rPr>
              <w:t>可并列，无业绩或不提供业绩者得0分。</w:t>
            </w:r>
          </w:p>
        </w:tc>
        <w:tc>
          <w:tcPr>
            <w:tcW w:w="2057"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提供销售发票或销售合同复印件</w:t>
            </w:r>
            <w:r w:rsidRPr="001F4A84">
              <w:rPr>
                <w:rFonts w:ascii="宋体" w:hAnsi="宋体"/>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技术类评分因素</w:t>
            </w:r>
          </w:p>
        </w:tc>
      </w:tr>
      <w:tr w:rsidR="008E2E31" w:rsidRPr="001F4A84" w:rsidTr="00AF2AA3">
        <w:trPr>
          <w:trHeight w:val="1664"/>
          <w:jc w:val="center"/>
        </w:trPr>
        <w:tc>
          <w:tcPr>
            <w:tcW w:w="76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hint="eastAsia"/>
                <w:bCs/>
                <w:sz w:val="24"/>
                <w:szCs w:val="24"/>
              </w:rPr>
              <w:t>4</w:t>
            </w:r>
          </w:p>
        </w:tc>
        <w:tc>
          <w:tcPr>
            <w:tcW w:w="173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BC1BFE">
            <w:pPr>
              <w:wordWrap w:val="0"/>
              <w:spacing w:line="0" w:lineRule="atLeast"/>
              <w:jc w:val="center"/>
              <w:rPr>
                <w:rFonts w:ascii="宋体" w:hAnsi="宋体"/>
                <w:bCs/>
                <w:sz w:val="24"/>
                <w:szCs w:val="24"/>
              </w:rPr>
            </w:pPr>
            <w:r w:rsidRPr="001F4A84">
              <w:rPr>
                <w:rFonts w:ascii="宋体" w:hAnsi="宋体" w:hint="eastAsia"/>
                <w:bCs/>
                <w:sz w:val="24"/>
                <w:szCs w:val="24"/>
              </w:rPr>
              <w:t>售后服务</w:t>
            </w:r>
            <w:r w:rsidR="00BC1BFE">
              <w:rPr>
                <w:rFonts w:ascii="宋体" w:hAnsi="宋体" w:hint="eastAsia"/>
                <w:bCs/>
                <w:sz w:val="24"/>
                <w:szCs w:val="24"/>
              </w:rPr>
              <w:t>1</w:t>
            </w:r>
            <w:r w:rsidR="0034350F">
              <w:rPr>
                <w:rFonts w:ascii="宋体" w:hAnsi="宋体" w:hint="eastAsia"/>
                <w:bCs/>
                <w:sz w:val="24"/>
                <w:szCs w:val="24"/>
              </w:rPr>
              <w:t>5</w:t>
            </w:r>
            <w:r w:rsidRPr="001F4A84">
              <w:rPr>
                <w:rFonts w:ascii="宋体" w:hAnsi="宋体" w:hint="eastAsia"/>
                <w:bCs/>
                <w:sz w:val="24"/>
                <w:szCs w:val="24"/>
              </w:rPr>
              <w:t>%</w:t>
            </w:r>
          </w:p>
        </w:tc>
        <w:tc>
          <w:tcPr>
            <w:tcW w:w="725" w:type="dxa"/>
            <w:tcBorders>
              <w:top w:val="single" w:sz="4" w:space="0" w:color="auto"/>
              <w:left w:val="single" w:sz="4" w:space="0" w:color="auto"/>
              <w:bottom w:val="single" w:sz="4" w:space="0" w:color="auto"/>
              <w:right w:val="single" w:sz="4" w:space="0" w:color="auto"/>
            </w:tcBorders>
            <w:vAlign w:val="center"/>
          </w:tcPr>
          <w:p w:rsidR="008E2E31" w:rsidRPr="001F4A84" w:rsidRDefault="00BC1BFE" w:rsidP="00AF2AA3">
            <w:pPr>
              <w:wordWrap w:val="0"/>
              <w:spacing w:line="0" w:lineRule="atLeast"/>
              <w:jc w:val="center"/>
              <w:rPr>
                <w:rFonts w:ascii="宋体" w:hAnsi="宋体"/>
                <w:bCs/>
                <w:sz w:val="24"/>
                <w:szCs w:val="24"/>
              </w:rPr>
            </w:pPr>
            <w:r>
              <w:rPr>
                <w:rFonts w:ascii="宋体" w:hAnsi="宋体" w:hint="eastAsia"/>
                <w:bCs/>
                <w:sz w:val="24"/>
                <w:szCs w:val="24"/>
              </w:rPr>
              <w:t>1</w:t>
            </w:r>
            <w:r w:rsidR="0034350F">
              <w:rPr>
                <w:rFonts w:ascii="宋体" w:hAnsi="宋体" w:hint="eastAsia"/>
                <w:bCs/>
                <w:sz w:val="24"/>
                <w:szCs w:val="24"/>
              </w:rPr>
              <w:t>5</w:t>
            </w:r>
          </w:p>
        </w:tc>
        <w:tc>
          <w:tcPr>
            <w:tcW w:w="3369"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BC1BFE">
            <w:pPr>
              <w:wordWrap w:val="0"/>
              <w:spacing w:line="0" w:lineRule="atLeast"/>
              <w:rPr>
                <w:rFonts w:ascii="宋体" w:hAnsi="宋体"/>
                <w:sz w:val="24"/>
                <w:szCs w:val="24"/>
              </w:rPr>
            </w:pPr>
            <w:r w:rsidRPr="001F4A84">
              <w:rPr>
                <w:rFonts w:ascii="宋体" w:hAnsi="宋体" w:cs="宋体" w:hint="eastAsia"/>
                <w:color w:val="000000"/>
                <w:sz w:val="24"/>
                <w:szCs w:val="24"/>
              </w:rPr>
              <w:t>能够提供</w:t>
            </w:r>
            <w:r w:rsidRPr="001F4A84">
              <w:rPr>
                <w:rFonts w:ascii="宋体" w:hAnsi="宋体" w:hint="eastAsia"/>
                <w:sz w:val="24"/>
                <w:szCs w:val="24"/>
              </w:rPr>
              <w:t>合理的故障响应时间、产品质量保证期、售后服务体系、售后服务时间等最</w:t>
            </w:r>
            <w:r w:rsidRPr="001F4A84">
              <w:rPr>
                <w:rFonts w:ascii="宋体" w:hAnsi="宋体" w:cs="宋体" w:hint="eastAsia"/>
                <w:color w:val="000000"/>
                <w:sz w:val="24"/>
                <w:szCs w:val="24"/>
              </w:rPr>
              <w:t>详细完善的得</w:t>
            </w:r>
            <w:r w:rsidR="00BC1BFE">
              <w:rPr>
                <w:rFonts w:ascii="宋体" w:hAnsi="宋体" w:cs="宋体" w:hint="eastAsia"/>
                <w:color w:val="000000"/>
                <w:sz w:val="24"/>
                <w:szCs w:val="24"/>
              </w:rPr>
              <w:t>1</w:t>
            </w:r>
            <w:r w:rsidR="0034350F">
              <w:rPr>
                <w:rFonts w:ascii="宋体" w:hAnsi="宋体" w:cs="宋体" w:hint="eastAsia"/>
                <w:color w:val="000000"/>
                <w:sz w:val="24"/>
                <w:szCs w:val="24"/>
              </w:rPr>
              <w:t>5</w:t>
            </w:r>
            <w:r w:rsidRPr="001F4A84">
              <w:rPr>
                <w:rFonts w:ascii="宋体" w:hAnsi="宋体" w:cs="宋体" w:hint="eastAsia"/>
                <w:color w:val="000000"/>
                <w:sz w:val="24"/>
                <w:szCs w:val="24"/>
              </w:rPr>
              <w:t>分，一般的得</w:t>
            </w:r>
            <w:r w:rsidR="0034350F">
              <w:rPr>
                <w:rFonts w:ascii="宋体" w:hAnsi="宋体" w:cs="宋体" w:hint="eastAsia"/>
                <w:color w:val="000000"/>
                <w:sz w:val="24"/>
                <w:szCs w:val="24"/>
              </w:rPr>
              <w:t>5-8</w:t>
            </w:r>
            <w:r w:rsidRPr="001F4A84">
              <w:rPr>
                <w:rFonts w:ascii="宋体" w:hAnsi="宋体" w:cs="宋体" w:hint="eastAsia"/>
                <w:color w:val="000000"/>
                <w:sz w:val="24"/>
                <w:szCs w:val="24"/>
              </w:rPr>
              <w:t>分，不提供不得分。</w:t>
            </w:r>
          </w:p>
        </w:tc>
        <w:tc>
          <w:tcPr>
            <w:tcW w:w="2057" w:type="dxa"/>
            <w:tcBorders>
              <w:top w:val="single" w:sz="4" w:space="0" w:color="auto"/>
              <w:left w:val="single" w:sz="4" w:space="0" w:color="auto"/>
              <w:bottom w:val="single" w:sz="4" w:space="0" w:color="auto"/>
              <w:right w:val="single" w:sz="4" w:space="0" w:color="auto"/>
            </w:tcBorders>
            <w:vAlign w:val="center"/>
          </w:tcPr>
          <w:p w:rsidR="008E2E31" w:rsidRPr="00BC1BFE" w:rsidRDefault="008E2E31" w:rsidP="00AF2AA3">
            <w:pPr>
              <w:wordWrap w:val="0"/>
              <w:spacing w:line="0" w:lineRule="atLeast"/>
              <w:jc w:val="center"/>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共同评分因素</w:t>
            </w:r>
          </w:p>
        </w:tc>
      </w:tr>
      <w:tr w:rsidR="008E2E31" w:rsidRPr="001F4A84" w:rsidTr="00AF2AA3">
        <w:trPr>
          <w:trHeight w:val="457"/>
          <w:jc w:val="center"/>
        </w:trPr>
        <w:tc>
          <w:tcPr>
            <w:tcW w:w="76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hint="eastAsia"/>
                <w:bCs/>
                <w:sz w:val="24"/>
                <w:szCs w:val="24"/>
              </w:rPr>
              <w:t>5</w:t>
            </w:r>
          </w:p>
        </w:tc>
        <w:tc>
          <w:tcPr>
            <w:tcW w:w="1730"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hint="eastAsia"/>
                <w:bCs/>
                <w:sz w:val="24"/>
                <w:szCs w:val="24"/>
              </w:rPr>
              <w:t>投标文件的规范性2%</w:t>
            </w:r>
          </w:p>
        </w:tc>
        <w:tc>
          <w:tcPr>
            <w:tcW w:w="725"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bCs/>
                <w:sz w:val="24"/>
                <w:szCs w:val="24"/>
              </w:rPr>
            </w:pPr>
            <w:r w:rsidRPr="001F4A84">
              <w:rPr>
                <w:rFonts w:ascii="宋体" w:hAnsi="宋体"/>
                <w:bCs/>
                <w:sz w:val="24"/>
                <w:szCs w:val="24"/>
              </w:rPr>
              <w:t>2</w:t>
            </w:r>
          </w:p>
        </w:tc>
        <w:tc>
          <w:tcPr>
            <w:tcW w:w="3369"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rPr>
                <w:rFonts w:ascii="宋体" w:hAnsi="宋体"/>
                <w:sz w:val="24"/>
                <w:szCs w:val="24"/>
              </w:rPr>
            </w:pPr>
            <w:r w:rsidRPr="001F4A84">
              <w:rPr>
                <w:rFonts w:ascii="宋体" w:hAnsi="宋体" w:hint="eastAsia"/>
                <w:sz w:val="24"/>
                <w:szCs w:val="24"/>
              </w:rPr>
              <w:t>投标文件制作规范，没有细微偏差情形的得</w:t>
            </w:r>
            <w:r w:rsidRPr="001F4A84">
              <w:rPr>
                <w:rFonts w:ascii="宋体" w:hAnsi="宋体"/>
                <w:sz w:val="24"/>
                <w:szCs w:val="24"/>
              </w:rPr>
              <w:t>2分；有一项细微偏差扣0.</w:t>
            </w:r>
            <w:r w:rsidRPr="001F4A84">
              <w:rPr>
                <w:rFonts w:ascii="宋体" w:hAnsi="宋体" w:hint="eastAsia"/>
                <w:sz w:val="24"/>
                <w:szCs w:val="24"/>
              </w:rPr>
              <w:t>5</w:t>
            </w:r>
            <w:r w:rsidRPr="001F4A84">
              <w:rPr>
                <w:rFonts w:ascii="宋体" w:hAnsi="宋体"/>
                <w:sz w:val="24"/>
                <w:szCs w:val="24"/>
              </w:rPr>
              <w:t>分，直至该项分值扣完为止。</w:t>
            </w:r>
          </w:p>
        </w:tc>
        <w:tc>
          <w:tcPr>
            <w:tcW w:w="2057"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2E31" w:rsidRPr="001F4A84" w:rsidRDefault="008E2E31" w:rsidP="00AF2AA3">
            <w:pPr>
              <w:wordWrap w:val="0"/>
              <w:spacing w:line="0" w:lineRule="atLeast"/>
              <w:jc w:val="center"/>
              <w:rPr>
                <w:rFonts w:ascii="宋体" w:hAnsi="宋体"/>
                <w:sz w:val="24"/>
                <w:szCs w:val="24"/>
              </w:rPr>
            </w:pPr>
            <w:r w:rsidRPr="001F4A84">
              <w:rPr>
                <w:rFonts w:ascii="宋体" w:hAnsi="宋体" w:hint="eastAsia"/>
                <w:sz w:val="24"/>
                <w:szCs w:val="24"/>
              </w:rPr>
              <w:t>共同评分因素</w:t>
            </w:r>
          </w:p>
        </w:tc>
      </w:tr>
    </w:tbl>
    <w:p w:rsidR="0074100B" w:rsidRPr="00A8419A" w:rsidRDefault="0074100B"/>
    <w:sectPr w:rsidR="0074100B" w:rsidRPr="00A8419A" w:rsidSect="00FB41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3EE" w:rsidRDefault="00C623EE" w:rsidP="00A8419A">
      <w:r>
        <w:separator/>
      </w:r>
    </w:p>
  </w:endnote>
  <w:endnote w:type="continuationSeparator" w:id="1">
    <w:p w:rsidR="00C623EE" w:rsidRDefault="00C623EE" w:rsidP="00A841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3EE" w:rsidRDefault="00C623EE" w:rsidP="00A8419A">
      <w:r>
        <w:separator/>
      </w:r>
    </w:p>
  </w:footnote>
  <w:footnote w:type="continuationSeparator" w:id="1">
    <w:p w:rsidR="00C623EE" w:rsidRDefault="00C623EE" w:rsidP="00A841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19A"/>
    <w:rsid w:val="000329A5"/>
    <w:rsid w:val="00103113"/>
    <w:rsid w:val="00115101"/>
    <w:rsid w:val="00174712"/>
    <w:rsid w:val="001753C3"/>
    <w:rsid w:val="001F4A84"/>
    <w:rsid w:val="00242836"/>
    <w:rsid w:val="00301FC4"/>
    <w:rsid w:val="0034350F"/>
    <w:rsid w:val="003944A6"/>
    <w:rsid w:val="00467C2B"/>
    <w:rsid w:val="00637858"/>
    <w:rsid w:val="006E28B3"/>
    <w:rsid w:val="007013E5"/>
    <w:rsid w:val="00707A8A"/>
    <w:rsid w:val="0074100B"/>
    <w:rsid w:val="008471AE"/>
    <w:rsid w:val="008E2E31"/>
    <w:rsid w:val="00902A9E"/>
    <w:rsid w:val="00914AB8"/>
    <w:rsid w:val="00932BC6"/>
    <w:rsid w:val="00970D52"/>
    <w:rsid w:val="009962B2"/>
    <w:rsid w:val="009E0F82"/>
    <w:rsid w:val="00A8419A"/>
    <w:rsid w:val="00A92B4F"/>
    <w:rsid w:val="00B14619"/>
    <w:rsid w:val="00B43319"/>
    <w:rsid w:val="00BC1BFE"/>
    <w:rsid w:val="00C2697A"/>
    <w:rsid w:val="00C54071"/>
    <w:rsid w:val="00C623EE"/>
    <w:rsid w:val="00C6334A"/>
    <w:rsid w:val="00CE71BB"/>
    <w:rsid w:val="00D116B0"/>
    <w:rsid w:val="00D65EE4"/>
    <w:rsid w:val="00DA4CA3"/>
    <w:rsid w:val="00E20ACB"/>
    <w:rsid w:val="00E854A2"/>
    <w:rsid w:val="00F50DFC"/>
    <w:rsid w:val="00F87DB0"/>
    <w:rsid w:val="00F93D80"/>
    <w:rsid w:val="00FB416A"/>
    <w:rsid w:val="00FC24E6"/>
    <w:rsid w:val="00FC5A8F"/>
    <w:rsid w:val="00FE2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1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1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19A"/>
    <w:rPr>
      <w:sz w:val="18"/>
      <w:szCs w:val="18"/>
    </w:rPr>
  </w:style>
  <w:style w:type="paragraph" w:styleId="a4">
    <w:name w:val="footer"/>
    <w:basedOn w:val="a"/>
    <w:link w:val="Char0"/>
    <w:uiPriority w:val="99"/>
    <w:semiHidden/>
    <w:unhideWhenUsed/>
    <w:rsid w:val="00A841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8419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114</Words>
  <Characters>653</Characters>
  <Application>Microsoft Office Word</Application>
  <DocSecurity>0</DocSecurity>
  <Lines>5</Lines>
  <Paragraphs>1</Paragraphs>
  <ScaleCrop>false</ScaleCrop>
  <Company>Lenovo</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25</cp:revision>
  <dcterms:created xsi:type="dcterms:W3CDTF">2020-09-17T07:07:00Z</dcterms:created>
  <dcterms:modified xsi:type="dcterms:W3CDTF">2020-11-13T01:01:00Z</dcterms:modified>
</cp:coreProperties>
</file>