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D790C">
      <w:pPr>
        <w:rPr>
          <w:rFonts w:ascii="方正仿宋简体" w:hAnsi="方正仿宋简体" w:eastAsia="方正仿宋简体" w:cs="Times New Roman"/>
          <w:b/>
          <w:color w:val="000000"/>
          <w:szCs w:val="24"/>
        </w:rPr>
      </w:pPr>
      <w:r>
        <w:rPr>
          <w:rFonts w:hint="eastAsia" w:ascii="方正仿宋简体" w:hAnsi="方正仿宋简体" w:eastAsia="方正仿宋简体" w:cs="Times New Roman"/>
          <w:color w:val="000000"/>
          <w:sz w:val="24"/>
          <w:szCs w:val="24"/>
          <w:bdr w:val="single" w:color="000000" w:sz="4" w:space="0"/>
        </w:rPr>
        <w:t>领取时，请您检查 (共</w:t>
      </w:r>
      <w:r>
        <w:rPr>
          <w:rFonts w:hint="eastAsia" w:ascii="方正仿宋简体" w:hAnsi="方正仿宋简体" w:eastAsia="方正仿宋简体" w:cs="Times New Roman"/>
          <w:color w:val="000000"/>
          <w:sz w:val="24"/>
          <w:szCs w:val="24"/>
          <w:bdr w:val="single" w:color="000000" w:sz="4" w:space="0"/>
          <w:lang w:val="en-US" w:eastAsia="zh-CN"/>
        </w:rPr>
        <w:t>20</w:t>
      </w:r>
      <w:r>
        <w:rPr>
          <w:rFonts w:hint="eastAsia" w:ascii="方正仿宋简体" w:hAnsi="方正仿宋简体" w:eastAsia="方正仿宋简体" w:cs="Times New Roman"/>
          <w:color w:val="000000"/>
          <w:sz w:val="24"/>
          <w:szCs w:val="24"/>
          <w:bdr w:val="single" w:color="000000" w:sz="4" w:space="0"/>
        </w:rPr>
        <w:t>页)</w:t>
      </w:r>
    </w:p>
    <w:p w14:paraId="5E096CA1">
      <w:pPr>
        <w:spacing w:line="360" w:lineRule="auto"/>
        <w:jc w:val="left"/>
        <w:rPr>
          <w:rFonts w:hint="eastAsia" w:ascii="Times New Roman" w:hAnsi="Times New Roman" w:eastAsia="宋体" w:cs="Times New Roman"/>
          <w:b/>
          <w:bCs/>
          <w:sz w:val="52"/>
          <w:szCs w:val="52"/>
        </w:rPr>
      </w:pPr>
    </w:p>
    <w:p w14:paraId="158A370F">
      <w:pPr>
        <w:spacing w:line="360" w:lineRule="auto"/>
        <w:jc w:val="center"/>
        <w:rPr>
          <w:rFonts w:hint="eastAsia" w:ascii="Times New Roman" w:hAnsi="Times New Roman" w:eastAsia="宋体" w:cs="Times New Roman"/>
          <w:b/>
          <w:bCs/>
          <w:sz w:val="52"/>
          <w:szCs w:val="52"/>
          <w:lang w:eastAsia="zh-CN"/>
        </w:rPr>
      </w:pPr>
      <w:r>
        <w:rPr>
          <w:rFonts w:hint="eastAsia" w:ascii="Times New Roman" w:hAnsi="Times New Roman" w:eastAsia="宋体" w:cs="Times New Roman"/>
          <w:b/>
          <w:bCs/>
          <w:sz w:val="52"/>
          <w:szCs w:val="52"/>
          <w:lang w:eastAsia="zh-CN"/>
        </w:rPr>
        <w:t>绵阳市中医医院</w:t>
      </w:r>
    </w:p>
    <w:p w14:paraId="7E5F1268">
      <w:pPr>
        <w:spacing w:line="360" w:lineRule="auto"/>
        <w:jc w:val="center"/>
        <w:rPr>
          <w:rFonts w:ascii="Times New Roman" w:hAnsi="Times New Roman" w:eastAsia="宋体" w:cs="Times New Roman"/>
          <w:b/>
          <w:bCs/>
          <w:sz w:val="52"/>
          <w:szCs w:val="52"/>
        </w:rPr>
      </w:pPr>
      <w:r>
        <w:rPr>
          <w:rFonts w:hint="eastAsia" w:ascii="Times New Roman" w:hAnsi="Times New Roman" w:eastAsia="宋体" w:cs="Times New Roman"/>
          <w:b/>
          <w:bCs/>
          <w:sz w:val="52"/>
          <w:szCs w:val="52"/>
        </w:rPr>
        <w:t>招标代理服务定点代理机构</w:t>
      </w:r>
    </w:p>
    <w:p w14:paraId="40D6860B">
      <w:pPr>
        <w:spacing w:line="360" w:lineRule="auto"/>
        <w:rPr>
          <w:rFonts w:ascii="宋体" w:hAnsi="宋体" w:eastAsia="宋体" w:cs="Times New Roman"/>
          <w:b/>
          <w:sz w:val="72"/>
          <w:szCs w:val="72"/>
        </w:rPr>
      </w:pPr>
    </w:p>
    <w:p w14:paraId="6A8FF043">
      <w:pPr>
        <w:spacing w:line="360" w:lineRule="auto"/>
        <w:rPr>
          <w:rFonts w:ascii="宋体" w:hAnsi="宋体" w:eastAsia="宋体" w:cs="Times New Roman"/>
          <w:b/>
          <w:sz w:val="72"/>
          <w:szCs w:val="72"/>
        </w:rPr>
      </w:pPr>
    </w:p>
    <w:p w14:paraId="2020ED21">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磋</w:t>
      </w:r>
    </w:p>
    <w:p w14:paraId="413DBA95">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商</w:t>
      </w:r>
    </w:p>
    <w:p w14:paraId="58E379EC">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文</w:t>
      </w:r>
    </w:p>
    <w:p w14:paraId="111833AB">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件</w:t>
      </w:r>
    </w:p>
    <w:p w14:paraId="6C4E3A78">
      <w:pPr>
        <w:spacing w:line="360" w:lineRule="auto"/>
        <w:rPr>
          <w:rFonts w:ascii="宋体" w:hAnsi="宋体" w:eastAsia="宋体" w:cs="Times New Roman"/>
          <w:b/>
          <w:sz w:val="32"/>
          <w:szCs w:val="32"/>
        </w:rPr>
      </w:pPr>
    </w:p>
    <w:p w14:paraId="5E841148">
      <w:pPr>
        <w:spacing w:line="360" w:lineRule="auto"/>
        <w:rPr>
          <w:rFonts w:ascii="宋体" w:hAnsi="宋体" w:eastAsia="宋体" w:cs="宋体"/>
          <w:b/>
          <w:sz w:val="24"/>
          <w:szCs w:val="20"/>
        </w:rPr>
      </w:pPr>
    </w:p>
    <w:p w14:paraId="1A18D665">
      <w:pPr>
        <w:spacing w:line="360" w:lineRule="auto"/>
        <w:jc w:val="center"/>
        <w:rPr>
          <w:rFonts w:ascii="宋体" w:hAnsi="宋体" w:eastAsia="宋体" w:cs="宋体"/>
          <w:bCs/>
          <w:sz w:val="36"/>
          <w:szCs w:val="36"/>
        </w:rPr>
      </w:pPr>
      <w:r>
        <w:rPr>
          <w:rFonts w:hint="eastAsia" w:ascii="宋体" w:hAnsi="宋体" w:eastAsia="宋体" w:cs="宋体"/>
          <w:bCs/>
          <w:sz w:val="36"/>
          <w:szCs w:val="36"/>
        </w:rPr>
        <w:t>中国·四川（绵阳）</w:t>
      </w:r>
    </w:p>
    <w:p w14:paraId="25B5FD06">
      <w:pPr>
        <w:spacing w:line="360" w:lineRule="auto"/>
        <w:jc w:val="center"/>
        <w:rPr>
          <w:rFonts w:hint="eastAsia" w:ascii="宋体" w:hAnsi="宋体" w:eastAsia="宋体" w:cs="宋体"/>
          <w:bCs/>
          <w:sz w:val="36"/>
          <w:szCs w:val="36"/>
          <w:lang w:eastAsia="zh-CN"/>
        </w:rPr>
      </w:pPr>
      <w:r>
        <w:rPr>
          <w:rFonts w:hint="eastAsia" w:ascii="宋体" w:hAnsi="宋体" w:eastAsia="宋体" w:cs="宋体"/>
          <w:bCs/>
          <w:sz w:val="36"/>
          <w:szCs w:val="36"/>
          <w:lang w:eastAsia="zh-CN"/>
        </w:rPr>
        <w:t>绵阳市中医医院</w:t>
      </w:r>
    </w:p>
    <w:p w14:paraId="4952FCFB">
      <w:pPr>
        <w:spacing w:line="360" w:lineRule="auto"/>
        <w:rPr>
          <w:rFonts w:ascii="Times New Roman" w:hAnsi="Times New Roman" w:eastAsia="宋体" w:cs="Times New Roman"/>
          <w:sz w:val="24"/>
          <w:szCs w:val="24"/>
          <w:lang w:val="zh-CN"/>
        </w:rPr>
      </w:pPr>
    </w:p>
    <w:p w14:paraId="0A145D7E">
      <w:pPr>
        <w:spacing w:line="360" w:lineRule="auto"/>
        <w:rPr>
          <w:rFonts w:hint="eastAsia" w:ascii="宋体" w:hAnsi="宋体" w:eastAsia="宋体" w:cs="宋体"/>
          <w:bCs/>
          <w:sz w:val="36"/>
          <w:szCs w:val="36"/>
          <w:lang w:val="zh-CN"/>
        </w:rPr>
      </w:pPr>
      <w:r>
        <w:rPr>
          <w:rFonts w:hint="eastAsia" w:ascii="Times New Roman" w:hAnsi="Times New Roman" w:eastAsia="宋体" w:cs="Times New Roman"/>
          <w:sz w:val="24"/>
          <w:szCs w:val="24"/>
          <w:lang w:val="zh-CN"/>
        </w:rPr>
        <w:t xml:space="preserve">                          </w:t>
      </w:r>
      <w:r>
        <w:rPr>
          <w:rFonts w:hint="eastAsia" w:ascii="Times New Roman" w:hAnsi="Times New Roman" w:eastAsia="宋体" w:cs="Times New Roman"/>
          <w:sz w:val="24"/>
          <w:szCs w:val="24"/>
          <w:lang w:val="en-US" w:eastAsia="zh-CN"/>
        </w:rPr>
        <w:t xml:space="preserve">     </w:t>
      </w:r>
      <w:r>
        <w:rPr>
          <w:rFonts w:hint="eastAsia" w:ascii="宋体" w:hAnsi="宋体" w:eastAsia="宋体" w:cs="宋体"/>
          <w:bCs/>
          <w:sz w:val="36"/>
          <w:szCs w:val="36"/>
          <w:lang w:val="en-US" w:eastAsia="zh-CN"/>
        </w:rPr>
        <w:t>2024</w:t>
      </w:r>
      <w:r>
        <w:rPr>
          <w:rFonts w:hint="eastAsia" w:ascii="宋体" w:hAnsi="宋体" w:eastAsia="宋体" w:cs="宋体"/>
          <w:bCs/>
          <w:sz w:val="36"/>
          <w:szCs w:val="36"/>
          <w:lang w:val="zh-CN"/>
        </w:rPr>
        <w:t>年</w:t>
      </w:r>
      <w:r>
        <w:rPr>
          <w:rFonts w:hint="eastAsia" w:ascii="宋体" w:hAnsi="宋体" w:eastAsia="宋体" w:cs="宋体"/>
          <w:bCs/>
          <w:sz w:val="36"/>
          <w:szCs w:val="36"/>
          <w:lang w:val="en-US" w:eastAsia="zh-CN"/>
        </w:rPr>
        <w:t>10</w:t>
      </w:r>
      <w:r>
        <w:rPr>
          <w:rFonts w:hint="eastAsia" w:ascii="宋体" w:hAnsi="宋体" w:eastAsia="宋体" w:cs="宋体"/>
          <w:bCs/>
          <w:sz w:val="36"/>
          <w:szCs w:val="36"/>
          <w:lang w:val="zh-CN"/>
        </w:rPr>
        <w:t>月</w:t>
      </w:r>
    </w:p>
    <w:p w14:paraId="7C5BA299">
      <w:pPr>
        <w:spacing w:line="360" w:lineRule="auto"/>
        <w:rPr>
          <w:rFonts w:ascii="Times New Roman" w:hAnsi="Times New Roman" w:eastAsia="宋体" w:cs="Times New Roman"/>
          <w:sz w:val="24"/>
          <w:szCs w:val="24"/>
          <w:lang w:val="zh-CN"/>
        </w:rPr>
      </w:pPr>
    </w:p>
    <w:p w14:paraId="39B6D72B">
      <w:pPr>
        <w:spacing w:line="360" w:lineRule="auto"/>
        <w:rPr>
          <w:rFonts w:ascii="Times New Roman" w:hAnsi="Times New Roman" w:eastAsia="宋体" w:cs="Times New Roman"/>
          <w:sz w:val="24"/>
          <w:szCs w:val="24"/>
          <w:lang w:val="zh-CN"/>
        </w:rPr>
      </w:pPr>
    </w:p>
    <w:p w14:paraId="46BCA0A1">
      <w:pPr>
        <w:spacing w:line="360" w:lineRule="auto"/>
        <w:rPr>
          <w:rFonts w:ascii="Times New Roman" w:hAnsi="Times New Roman" w:eastAsia="宋体" w:cs="Times New Roman"/>
          <w:sz w:val="24"/>
          <w:szCs w:val="24"/>
          <w:lang w:val="zh-CN"/>
        </w:rPr>
      </w:pPr>
    </w:p>
    <w:p w14:paraId="241B36D5">
      <w:pPr>
        <w:pStyle w:val="8"/>
        <w:rPr>
          <w:lang w:val="zh-CN"/>
        </w:rPr>
      </w:pPr>
    </w:p>
    <w:p w14:paraId="7707E555">
      <w:pPr>
        <w:spacing w:line="360" w:lineRule="auto"/>
        <w:rPr>
          <w:rFonts w:ascii="Times New Roman" w:hAnsi="Times New Roman" w:eastAsia="宋体" w:cs="Times New Roman"/>
          <w:sz w:val="24"/>
          <w:szCs w:val="24"/>
          <w:lang w:val="zh-CN"/>
        </w:rPr>
      </w:pPr>
    </w:p>
    <w:p w14:paraId="480D8615">
      <w:pPr>
        <w:jc w:val="center"/>
        <w:rPr>
          <w:b/>
          <w:sz w:val="32"/>
          <w:szCs w:val="32"/>
        </w:rPr>
      </w:pPr>
      <w:r>
        <w:rPr>
          <w:rFonts w:hint="eastAsia"/>
          <w:b/>
          <w:sz w:val="32"/>
          <w:szCs w:val="32"/>
        </w:rPr>
        <w:t>第一章</w:t>
      </w:r>
      <w:r>
        <w:rPr>
          <w:rFonts w:hint="eastAsia"/>
          <w:b/>
          <w:sz w:val="32"/>
          <w:szCs w:val="32"/>
        </w:rPr>
        <w:tab/>
      </w:r>
      <w:r>
        <w:rPr>
          <w:rFonts w:hint="eastAsia"/>
          <w:b/>
          <w:sz w:val="32"/>
          <w:szCs w:val="32"/>
        </w:rPr>
        <w:t>采购公告</w:t>
      </w:r>
    </w:p>
    <w:p w14:paraId="0F9290AD">
      <w:pPr>
        <w:jc w:val="center"/>
        <w:rPr>
          <w:rFonts w:hint="eastAsia" w:eastAsiaTheme="minorEastAsia"/>
          <w:b/>
          <w:sz w:val="28"/>
          <w:szCs w:val="28"/>
          <w:lang w:eastAsia="zh-CN"/>
        </w:rPr>
      </w:pPr>
      <w:r>
        <w:rPr>
          <w:rFonts w:hint="eastAsia"/>
          <w:b/>
          <w:sz w:val="28"/>
          <w:szCs w:val="28"/>
          <w:lang w:eastAsia="zh-CN"/>
        </w:rPr>
        <w:t>绵阳市中医医院</w:t>
      </w:r>
    </w:p>
    <w:p w14:paraId="3DF59C63">
      <w:pPr>
        <w:jc w:val="center"/>
        <w:rPr>
          <w:b/>
          <w:sz w:val="28"/>
          <w:szCs w:val="28"/>
        </w:rPr>
      </w:pPr>
      <w:r>
        <w:rPr>
          <w:rFonts w:hint="eastAsia"/>
          <w:b/>
          <w:sz w:val="28"/>
          <w:szCs w:val="28"/>
        </w:rPr>
        <w:t>招标代理服务定点代理机构磋商公告</w:t>
      </w:r>
    </w:p>
    <w:p w14:paraId="74CC87BC"/>
    <w:p w14:paraId="385E3A2C">
      <w:pPr>
        <w:ind w:firstLine="560" w:firstLineChars="200"/>
        <w:rPr>
          <w:rFonts w:asciiTheme="minorEastAsia" w:hAnsiTheme="minorEastAsia"/>
          <w:sz w:val="28"/>
          <w:szCs w:val="28"/>
        </w:rPr>
      </w:pPr>
      <w:r>
        <w:rPr>
          <w:rFonts w:hint="eastAsia" w:asciiTheme="minorEastAsia" w:hAnsiTheme="minorEastAsia"/>
          <w:sz w:val="28"/>
          <w:szCs w:val="28"/>
        </w:rPr>
        <w:t>根据国家现行相关法律法规和政策，</w:t>
      </w:r>
      <w:r>
        <w:rPr>
          <w:rFonts w:hint="eastAsia" w:asciiTheme="minorEastAsia" w:hAnsiTheme="minorEastAsia"/>
          <w:sz w:val="28"/>
          <w:szCs w:val="28"/>
          <w:lang w:eastAsia="zh-CN"/>
        </w:rPr>
        <w:t>绵阳市中医医院</w:t>
      </w:r>
      <w:r>
        <w:rPr>
          <w:rFonts w:hint="eastAsia" w:asciiTheme="minorEastAsia" w:hAnsiTheme="minorEastAsia"/>
          <w:sz w:val="28"/>
          <w:szCs w:val="28"/>
        </w:rPr>
        <w:t>拟选取具有相应资质的专业招标代理机构为医院提供采购招标代理服务，特邀请符合条件的代理机构参加。</w:t>
      </w:r>
    </w:p>
    <w:p w14:paraId="0BA2643F">
      <w:pPr>
        <w:rPr>
          <w:rFonts w:asciiTheme="minorEastAsia" w:hAnsiTheme="minorEastAsia"/>
          <w:b w:val="0"/>
          <w:bCs/>
          <w:sz w:val="28"/>
          <w:szCs w:val="28"/>
        </w:rPr>
      </w:pPr>
      <w:r>
        <w:rPr>
          <w:rFonts w:hint="eastAsia" w:asciiTheme="minorEastAsia" w:hAnsiTheme="minorEastAsia"/>
          <w:b w:val="0"/>
          <w:bCs/>
          <w:sz w:val="28"/>
          <w:szCs w:val="28"/>
        </w:rPr>
        <w:t>一、项目概况</w:t>
      </w:r>
    </w:p>
    <w:p w14:paraId="48CD94D5">
      <w:pPr>
        <w:rPr>
          <w:rFonts w:asciiTheme="minorEastAsia" w:hAnsiTheme="minorEastAsia"/>
          <w:sz w:val="28"/>
          <w:szCs w:val="28"/>
        </w:rPr>
      </w:pPr>
      <w:r>
        <w:rPr>
          <w:rFonts w:hint="eastAsia" w:asciiTheme="minorEastAsia" w:hAnsiTheme="minorEastAsia"/>
          <w:sz w:val="28"/>
          <w:szCs w:val="28"/>
        </w:rPr>
        <w:t>1.项目名称：招标代理服务定点代理机构</w:t>
      </w:r>
    </w:p>
    <w:p w14:paraId="626BC64E">
      <w:pPr>
        <w:rPr>
          <w:rFonts w:asciiTheme="minorEastAsia" w:hAnsiTheme="minorEastAsia"/>
          <w:sz w:val="28"/>
          <w:szCs w:val="28"/>
        </w:rPr>
      </w:pPr>
      <w:r>
        <w:rPr>
          <w:rFonts w:hint="eastAsia" w:asciiTheme="minorEastAsia" w:hAnsiTheme="minorEastAsia"/>
          <w:sz w:val="28"/>
          <w:szCs w:val="28"/>
        </w:rPr>
        <w:t>2.项目编号</w:t>
      </w:r>
      <w:r>
        <w:rPr>
          <w:rFonts w:hint="eastAsia" w:asciiTheme="minorEastAsia" w:hAnsiTheme="minorEastAsia"/>
          <w:sz w:val="28"/>
          <w:szCs w:val="28"/>
          <w:highlight w:val="none"/>
        </w:rPr>
        <w:t>：MYZYYY</w:t>
      </w:r>
      <w:r>
        <w:rPr>
          <w:rFonts w:hint="eastAsia" w:asciiTheme="minorEastAsia" w:hAnsiTheme="minorEastAsia"/>
          <w:sz w:val="28"/>
          <w:szCs w:val="28"/>
          <w:highlight w:val="none"/>
          <w:lang w:eastAsia="zh-CN"/>
        </w:rPr>
        <w:t>竞磋</w:t>
      </w:r>
      <w:r>
        <w:rPr>
          <w:rFonts w:hint="eastAsia" w:asciiTheme="minorEastAsia" w:hAnsiTheme="minorEastAsia"/>
          <w:sz w:val="28"/>
          <w:szCs w:val="28"/>
          <w:highlight w:val="none"/>
        </w:rPr>
        <w:t>（2024）</w:t>
      </w:r>
      <w:r>
        <w:rPr>
          <w:rFonts w:hint="eastAsia" w:asciiTheme="minorEastAsia" w:hAnsiTheme="minorEastAsia"/>
          <w:sz w:val="28"/>
          <w:szCs w:val="28"/>
          <w:highlight w:val="none"/>
          <w:lang w:val="en-US" w:eastAsia="zh-CN"/>
        </w:rPr>
        <w:t>036</w:t>
      </w:r>
      <w:r>
        <w:rPr>
          <w:rFonts w:hint="eastAsia" w:asciiTheme="minorEastAsia" w:hAnsiTheme="minorEastAsia"/>
          <w:sz w:val="28"/>
          <w:szCs w:val="28"/>
          <w:highlight w:val="none"/>
        </w:rPr>
        <w:t>号</w:t>
      </w:r>
    </w:p>
    <w:p w14:paraId="13498A31">
      <w:pPr>
        <w:rPr>
          <w:rFonts w:hint="eastAsia" w:asciiTheme="minorEastAsia" w:hAnsiTheme="minorEastAsia" w:eastAsiaTheme="minorEastAsia"/>
          <w:sz w:val="28"/>
          <w:szCs w:val="28"/>
          <w:lang w:eastAsia="zh-CN"/>
        </w:rPr>
      </w:pPr>
      <w:r>
        <w:rPr>
          <w:rFonts w:hint="eastAsia" w:asciiTheme="minorEastAsia" w:hAnsiTheme="minorEastAsia"/>
          <w:sz w:val="28"/>
          <w:szCs w:val="28"/>
        </w:rPr>
        <w:t>3.采购人：</w:t>
      </w:r>
      <w:r>
        <w:rPr>
          <w:rFonts w:hint="eastAsia" w:asciiTheme="minorEastAsia" w:hAnsiTheme="minorEastAsia"/>
          <w:sz w:val="28"/>
          <w:szCs w:val="28"/>
          <w:lang w:eastAsia="zh-CN"/>
        </w:rPr>
        <w:t>绵阳市中医医院</w:t>
      </w:r>
    </w:p>
    <w:p w14:paraId="10EEC6FE">
      <w:pPr>
        <w:rPr>
          <w:rFonts w:asciiTheme="minorEastAsia" w:hAnsiTheme="minorEastAsia"/>
          <w:sz w:val="28"/>
          <w:szCs w:val="28"/>
        </w:rPr>
      </w:pPr>
      <w:r>
        <w:rPr>
          <w:rFonts w:hint="eastAsia" w:asciiTheme="minorEastAsia" w:hAnsiTheme="minorEastAsia"/>
          <w:sz w:val="28"/>
          <w:szCs w:val="28"/>
        </w:rPr>
        <w:t>4.项目概况：为</w:t>
      </w:r>
      <w:r>
        <w:rPr>
          <w:rFonts w:hint="eastAsia" w:asciiTheme="minorEastAsia" w:hAnsiTheme="minorEastAsia"/>
          <w:sz w:val="28"/>
          <w:szCs w:val="28"/>
          <w:lang w:eastAsia="zh-CN"/>
        </w:rPr>
        <w:t>绵阳市中医医院</w:t>
      </w:r>
      <w:r>
        <w:rPr>
          <w:rFonts w:hint="eastAsia" w:asciiTheme="minorEastAsia" w:hAnsiTheme="minorEastAsia"/>
          <w:sz w:val="28"/>
          <w:szCs w:val="28"/>
        </w:rPr>
        <w:t>采购招标业务提供相关代理服务。</w:t>
      </w:r>
    </w:p>
    <w:p w14:paraId="155F673D">
      <w:pPr>
        <w:rPr>
          <w:rFonts w:asciiTheme="minorEastAsia" w:hAnsiTheme="minorEastAsia"/>
          <w:sz w:val="28"/>
          <w:szCs w:val="28"/>
        </w:rPr>
      </w:pPr>
      <w:r>
        <w:rPr>
          <w:rFonts w:hint="eastAsia" w:asciiTheme="minorEastAsia" w:hAnsiTheme="minorEastAsia"/>
          <w:sz w:val="28"/>
          <w:szCs w:val="28"/>
        </w:rPr>
        <w:t>4.1.拟确定服务</w:t>
      </w:r>
      <w:r>
        <w:rPr>
          <w:rFonts w:hint="eastAsia" w:asciiTheme="minorEastAsia" w:hAnsiTheme="minorEastAsia"/>
          <w:sz w:val="28"/>
          <w:szCs w:val="28"/>
          <w:lang w:eastAsia="zh-CN"/>
        </w:rPr>
        <w:t>申请人</w:t>
      </w:r>
      <w:r>
        <w:rPr>
          <w:rFonts w:hint="eastAsia" w:asciiTheme="minorEastAsia" w:hAnsiTheme="minorEastAsia"/>
          <w:sz w:val="28"/>
          <w:szCs w:val="28"/>
        </w:rPr>
        <w:t>数量：3名。</w:t>
      </w:r>
    </w:p>
    <w:p w14:paraId="780AE5ED">
      <w:pPr>
        <w:rPr>
          <w:rFonts w:asciiTheme="minorEastAsia" w:hAnsiTheme="minorEastAsia"/>
          <w:sz w:val="28"/>
          <w:szCs w:val="28"/>
        </w:rPr>
      </w:pPr>
      <w:r>
        <w:rPr>
          <w:rFonts w:hint="eastAsia" w:asciiTheme="minorEastAsia" w:hAnsiTheme="minorEastAsia"/>
          <w:sz w:val="28"/>
          <w:szCs w:val="28"/>
        </w:rPr>
        <w:t>4.2</w:t>
      </w:r>
      <w:r>
        <w:rPr>
          <w:rFonts w:hint="eastAsia" w:asciiTheme="minorEastAsia" w:hAnsiTheme="minorEastAsia"/>
          <w:sz w:val="28"/>
          <w:szCs w:val="28"/>
          <w:lang w:val="en-US" w:eastAsia="zh-CN"/>
        </w:rPr>
        <w:t>.</w:t>
      </w:r>
      <w:r>
        <w:rPr>
          <w:rFonts w:hint="eastAsia" w:asciiTheme="minorEastAsia" w:hAnsiTheme="minorEastAsia"/>
          <w:sz w:val="28"/>
          <w:szCs w:val="28"/>
        </w:rPr>
        <w:t>服务期限：自合同签订之日起3年。</w:t>
      </w:r>
    </w:p>
    <w:p w14:paraId="4C164B83">
      <w:pPr>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sz w:val="28"/>
          <w:szCs w:val="28"/>
          <w:lang w:val="en-US" w:eastAsia="zh-CN"/>
        </w:rPr>
        <w:t>.</w:t>
      </w:r>
      <w:r>
        <w:rPr>
          <w:rFonts w:hint="eastAsia" w:asciiTheme="minorEastAsia" w:hAnsiTheme="minorEastAsia"/>
          <w:sz w:val="28"/>
          <w:szCs w:val="28"/>
        </w:rPr>
        <w:t>采购方式及评审办法：竞争性磋商；综合评分法。</w:t>
      </w:r>
    </w:p>
    <w:p w14:paraId="719A0AAD">
      <w:pPr>
        <w:rPr>
          <w:rFonts w:asciiTheme="minorEastAsia" w:hAnsiTheme="minorEastAsia"/>
          <w:b w:val="0"/>
          <w:bCs/>
          <w:sz w:val="28"/>
          <w:szCs w:val="28"/>
        </w:rPr>
      </w:pPr>
      <w:r>
        <w:rPr>
          <w:rFonts w:hint="eastAsia" w:asciiTheme="minorEastAsia" w:hAnsiTheme="minorEastAsia"/>
          <w:b w:val="0"/>
          <w:bCs/>
          <w:sz w:val="28"/>
          <w:szCs w:val="28"/>
        </w:rPr>
        <w:t>二、</w:t>
      </w:r>
      <w:r>
        <w:rPr>
          <w:rFonts w:hint="eastAsia" w:asciiTheme="minorEastAsia" w:hAnsiTheme="minorEastAsia"/>
          <w:b w:val="0"/>
          <w:bCs/>
          <w:sz w:val="28"/>
          <w:szCs w:val="28"/>
          <w:lang w:eastAsia="zh-CN"/>
        </w:rPr>
        <w:t>申请人</w:t>
      </w:r>
      <w:r>
        <w:rPr>
          <w:rFonts w:hint="eastAsia" w:asciiTheme="minorEastAsia" w:hAnsiTheme="minorEastAsia"/>
          <w:b w:val="0"/>
          <w:bCs/>
          <w:sz w:val="28"/>
          <w:szCs w:val="28"/>
        </w:rPr>
        <w:t>资格要求</w:t>
      </w:r>
    </w:p>
    <w:p w14:paraId="469465BD">
      <w:pPr>
        <w:ind w:firstLine="560" w:firstLineChars="200"/>
        <w:rPr>
          <w:rFonts w:asciiTheme="minorEastAsia" w:hAnsiTheme="minorEastAsia"/>
          <w:sz w:val="28"/>
          <w:szCs w:val="28"/>
        </w:rPr>
      </w:pPr>
      <w:r>
        <w:rPr>
          <w:rFonts w:hint="eastAsia" w:asciiTheme="minorEastAsia" w:hAnsiTheme="minorEastAsia"/>
          <w:sz w:val="28"/>
          <w:szCs w:val="28"/>
          <w:lang w:eastAsia="zh-CN"/>
        </w:rPr>
        <w:t>申请人</w:t>
      </w:r>
      <w:r>
        <w:rPr>
          <w:rFonts w:hint="eastAsia" w:asciiTheme="minorEastAsia" w:hAnsiTheme="minorEastAsia"/>
          <w:sz w:val="28"/>
          <w:szCs w:val="28"/>
        </w:rPr>
        <w:t>参加本次磋商，应当在提交响应文件前具备下列条件：</w:t>
      </w:r>
    </w:p>
    <w:p w14:paraId="5C83F636">
      <w:pPr>
        <w:rPr>
          <w:rFonts w:asciiTheme="minorEastAsia" w:hAnsiTheme="minorEastAsia"/>
          <w:sz w:val="28"/>
          <w:szCs w:val="28"/>
        </w:rPr>
      </w:pPr>
      <w:r>
        <w:rPr>
          <w:rFonts w:hint="eastAsia" w:asciiTheme="minorEastAsia" w:hAnsiTheme="minorEastAsia"/>
          <w:sz w:val="28"/>
          <w:szCs w:val="28"/>
        </w:rPr>
        <w:t>（一）符合《中华人民共和国政府采购法》第二十二条规定的条件：</w:t>
      </w:r>
    </w:p>
    <w:p w14:paraId="65A09A07">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w:t>
      </w:r>
      <w:r>
        <w:rPr>
          <w:rFonts w:hint="eastAsia" w:asciiTheme="minorEastAsia" w:hAnsiTheme="minorEastAsia"/>
          <w:sz w:val="28"/>
          <w:szCs w:val="28"/>
        </w:rPr>
        <w:t>具有独立承担民事责任的能力；（提供营业执照副本复印件）</w:t>
      </w:r>
    </w:p>
    <w:p w14:paraId="60288AB3">
      <w:pPr>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具有良好的商业信誉和健全的财务会计制度（提供承诺函，格式自拟）；</w:t>
      </w:r>
    </w:p>
    <w:p w14:paraId="3E9A450D">
      <w:pPr>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val="en-US" w:eastAsia="zh-CN"/>
        </w:rPr>
        <w:t>.</w:t>
      </w:r>
      <w:r>
        <w:rPr>
          <w:rFonts w:hint="eastAsia" w:asciiTheme="minorEastAsia" w:hAnsiTheme="minorEastAsia"/>
          <w:sz w:val="28"/>
          <w:szCs w:val="28"/>
        </w:rPr>
        <w:t>具有履行合同所必需的专业技术能力（提供承诺函，格式自拟）；</w:t>
      </w:r>
    </w:p>
    <w:p w14:paraId="26735867">
      <w:pPr>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sz w:val="28"/>
          <w:szCs w:val="28"/>
          <w:lang w:val="en-US" w:eastAsia="zh-CN"/>
        </w:rPr>
        <w:t>.</w:t>
      </w:r>
      <w:r>
        <w:rPr>
          <w:rFonts w:hint="eastAsia" w:asciiTheme="minorEastAsia" w:hAnsiTheme="minorEastAsia"/>
          <w:sz w:val="28"/>
          <w:szCs w:val="28"/>
        </w:rPr>
        <w:t>具有依法缴纳税收和社会保障资金的良好记录（提供承诺函，格式自拟）；</w:t>
      </w:r>
    </w:p>
    <w:p w14:paraId="7FC22A00">
      <w:pPr>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sz w:val="28"/>
          <w:szCs w:val="28"/>
          <w:lang w:val="en-US" w:eastAsia="zh-CN"/>
        </w:rPr>
        <w:t>.</w:t>
      </w:r>
      <w:r>
        <w:rPr>
          <w:rFonts w:hint="eastAsia" w:asciiTheme="minorEastAsia" w:hAnsiTheme="minorEastAsia"/>
          <w:sz w:val="28"/>
          <w:szCs w:val="28"/>
        </w:rPr>
        <w:t>参加本次采购活动前三年内，在经营活动中没有重大违法记录（提供承诺函，格式自拟）；</w:t>
      </w:r>
    </w:p>
    <w:p w14:paraId="730622A5">
      <w:pPr>
        <w:rPr>
          <w:rFonts w:asciiTheme="minorEastAsia" w:hAnsiTheme="minorEastAsia"/>
          <w:sz w:val="28"/>
          <w:szCs w:val="28"/>
        </w:rPr>
      </w:pPr>
      <w:r>
        <w:rPr>
          <w:rFonts w:hint="eastAsia" w:asciiTheme="minorEastAsia" w:hAnsiTheme="minorEastAsia"/>
          <w:sz w:val="28"/>
          <w:szCs w:val="28"/>
        </w:rPr>
        <w:t>6</w:t>
      </w:r>
      <w:r>
        <w:rPr>
          <w:rFonts w:hint="eastAsia" w:asciiTheme="minorEastAsia" w:hAnsiTheme="minorEastAsia"/>
          <w:sz w:val="28"/>
          <w:szCs w:val="28"/>
          <w:lang w:val="en-US" w:eastAsia="zh-CN"/>
        </w:rPr>
        <w:t>.</w:t>
      </w:r>
      <w:r>
        <w:rPr>
          <w:rFonts w:hint="eastAsia" w:asciiTheme="minorEastAsia" w:hAnsiTheme="minorEastAsia"/>
          <w:sz w:val="28"/>
          <w:szCs w:val="28"/>
        </w:rPr>
        <w:t>参加本次采购活动前三年内，</w:t>
      </w:r>
      <w:r>
        <w:rPr>
          <w:rFonts w:hint="eastAsia" w:asciiTheme="minorEastAsia" w:hAnsiTheme="minorEastAsia"/>
          <w:sz w:val="28"/>
          <w:szCs w:val="28"/>
          <w:lang w:eastAsia="zh-CN"/>
        </w:rPr>
        <w:t>申请人</w:t>
      </w:r>
      <w:r>
        <w:rPr>
          <w:rFonts w:hint="eastAsia" w:asciiTheme="minorEastAsia" w:hAnsiTheme="minorEastAsia"/>
          <w:sz w:val="28"/>
          <w:szCs w:val="28"/>
        </w:rPr>
        <w:t>及其法定代表人(非法人负责人、自然人本人)不得具有行贿犯罪记录（提供单位及法定代表人、主要负责人在参加本次采购活动前三年无行贿犯罪记录承诺函，格式自拟）；</w:t>
      </w:r>
    </w:p>
    <w:p w14:paraId="5F1E2150">
      <w:pPr>
        <w:rPr>
          <w:rFonts w:asciiTheme="minorEastAsia" w:hAnsiTheme="minorEastAsia"/>
          <w:sz w:val="28"/>
          <w:szCs w:val="28"/>
        </w:rPr>
      </w:pPr>
      <w:r>
        <w:rPr>
          <w:rFonts w:hint="eastAsia" w:asciiTheme="minorEastAsia" w:hAnsiTheme="minorEastAsia"/>
          <w:sz w:val="28"/>
          <w:szCs w:val="28"/>
        </w:rPr>
        <w:t>7</w:t>
      </w:r>
      <w:r>
        <w:rPr>
          <w:rFonts w:hint="eastAsia" w:asciiTheme="minorEastAsia" w:hAnsiTheme="minorEastAsia"/>
          <w:sz w:val="28"/>
          <w:szCs w:val="28"/>
          <w:lang w:val="en-US" w:eastAsia="zh-CN"/>
        </w:rPr>
        <w:t>.</w:t>
      </w:r>
      <w:r>
        <w:rPr>
          <w:rFonts w:hint="eastAsia" w:asciiTheme="minorEastAsia" w:hAnsiTheme="minorEastAsia"/>
          <w:sz w:val="28"/>
          <w:szCs w:val="28"/>
        </w:rPr>
        <w:t>本项目特定资格条件要求：</w:t>
      </w:r>
    </w:p>
    <w:p w14:paraId="6DDEF396">
      <w:pPr>
        <w:rPr>
          <w:rFonts w:asciiTheme="minorEastAsia" w:hAnsiTheme="minorEastAsia"/>
          <w:sz w:val="28"/>
          <w:szCs w:val="28"/>
        </w:rPr>
      </w:pPr>
      <w:r>
        <w:rPr>
          <w:rFonts w:hint="eastAsia" w:asciiTheme="minorEastAsia" w:hAnsiTheme="minorEastAsia"/>
          <w:sz w:val="28"/>
          <w:szCs w:val="28"/>
        </w:rPr>
        <w:t>7.1</w:t>
      </w:r>
      <w:r>
        <w:rPr>
          <w:rFonts w:hint="eastAsia" w:asciiTheme="minorEastAsia" w:hAnsiTheme="minorEastAsia"/>
          <w:sz w:val="28"/>
          <w:szCs w:val="28"/>
          <w:lang w:val="en-US" w:eastAsia="zh-CN"/>
        </w:rPr>
        <w:t>.</w:t>
      </w:r>
      <w:r>
        <w:rPr>
          <w:rFonts w:hint="eastAsia" w:asciiTheme="minorEastAsia" w:hAnsiTheme="minorEastAsia"/>
          <w:sz w:val="28"/>
          <w:szCs w:val="28"/>
        </w:rPr>
        <w:t>具有政府采购代理资格并进入四川省采购一体化平台和绵阳市政府采购云平台代理公司库(提供四川省政府采购网备案网页及进入四川省采购一体化平台和绵阳市政府采购云平台代理公司库截图证明材料)；</w:t>
      </w:r>
    </w:p>
    <w:p w14:paraId="72D75BCF">
      <w:pPr>
        <w:rPr>
          <w:rFonts w:asciiTheme="minorEastAsia" w:hAnsiTheme="minorEastAsia"/>
          <w:sz w:val="28"/>
          <w:szCs w:val="28"/>
        </w:rPr>
      </w:pPr>
      <w:r>
        <w:rPr>
          <w:rFonts w:hint="eastAsia" w:asciiTheme="minorEastAsia" w:hAnsiTheme="minorEastAsia"/>
          <w:sz w:val="28"/>
          <w:szCs w:val="28"/>
        </w:rPr>
        <w:t>8</w:t>
      </w:r>
      <w:r>
        <w:rPr>
          <w:rFonts w:hint="eastAsia" w:asciiTheme="minorEastAsia" w:hAnsiTheme="minorEastAsia"/>
          <w:sz w:val="28"/>
          <w:szCs w:val="28"/>
          <w:lang w:val="en-US" w:eastAsia="zh-CN"/>
        </w:rPr>
        <w:t>.</w:t>
      </w:r>
      <w:r>
        <w:rPr>
          <w:rFonts w:hint="eastAsia" w:asciiTheme="minorEastAsia" w:hAnsiTheme="minorEastAsia"/>
          <w:sz w:val="28"/>
          <w:szCs w:val="28"/>
        </w:rPr>
        <w:t>本项目不接受联合体参加磋商。</w:t>
      </w:r>
    </w:p>
    <w:p w14:paraId="233D0AD4">
      <w:pPr>
        <w:rPr>
          <w:rFonts w:asciiTheme="minorEastAsia" w:hAnsiTheme="minorEastAsia"/>
          <w:sz w:val="28"/>
          <w:szCs w:val="28"/>
        </w:rPr>
      </w:pPr>
      <w:r>
        <w:rPr>
          <w:rFonts w:hint="eastAsia" w:asciiTheme="minorEastAsia" w:hAnsiTheme="minorEastAsia"/>
          <w:sz w:val="28"/>
          <w:szCs w:val="28"/>
        </w:rPr>
        <w:t>注：（1）所有证照均需在有效期内；</w:t>
      </w:r>
    </w:p>
    <w:p w14:paraId="65B5C0E9">
      <w:pPr>
        <w:ind w:firstLine="560" w:firstLineChars="200"/>
        <w:rPr>
          <w:rFonts w:asciiTheme="minorEastAsia" w:hAnsiTheme="minorEastAsia"/>
          <w:sz w:val="28"/>
          <w:szCs w:val="28"/>
        </w:rPr>
      </w:pPr>
      <w:r>
        <w:rPr>
          <w:rFonts w:hint="eastAsia" w:asciiTheme="minorEastAsia" w:hAnsiTheme="minorEastAsia"/>
          <w:sz w:val="28"/>
          <w:szCs w:val="28"/>
        </w:rPr>
        <w:t>（2）本项目采取资格后审。开标评标小组将对响应文件内提供的资格证明文件进行审核，未按要求逐一提供或资格审核不通过的为无效投标，责任自负。</w:t>
      </w:r>
    </w:p>
    <w:p w14:paraId="392FA094">
      <w:pPr>
        <w:rPr>
          <w:rFonts w:asciiTheme="minorEastAsia" w:hAnsiTheme="minorEastAsia"/>
          <w:b w:val="0"/>
          <w:bCs/>
          <w:sz w:val="28"/>
          <w:szCs w:val="28"/>
        </w:rPr>
      </w:pPr>
      <w:r>
        <w:rPr>
          <w:rFonts w:hint="eastAsia" w:asciiTheme="minorEastAsia" w:hAnsiTheme="minorEastAsia"/>
          <w:b w:val="0"/>
          <w:bCs/>
          <w:sz w:val="28"/>
          <w:szCs w:val="28"/>
        </w:rPr>
        <w:t>三、以下情况严禁参加本次采购活动</w:t>
      </w:r>
    </w:p>
    <w:p w14:paraId="19DE470D">
      <w:pPr>
        <w:ind w:firstLine="560" w:firstLineChars="200"/>
        <w:rPr>
          <w:rFonts w:asciiTheme="minorEastAsia" w:hAnsiTheme="minorEastAsia"/>
          <w:sz w:val="28"/>
          <w:szCs w:val="28"/>
        </w:rPr>
      </w:pPr>
      <w:r>
        <w:rPr>
          <w:rFonts w:hint="eastAsia" w:asciiTheme="minorEastAsia" w:hAnsiTheme="minorEastAsia"/>
          <w:sz w:val="28"/>
          <w:szCs w:val="28"/>
        </w:rPr>
        <w:t>根据《关于在政府采购活动中查询及使用信用记录有关问题的通知》（财库〔2016〕125号）的要求，</w:t>
      </w:r>
      <w:r>
        <w:rPr>
          <w:rFonts w:hint="eastAsia" w:asciiTheme="minorEastAsia" w:hAnsiTheme="minorEastAsia"/>
          <w:sz w:val="28"/>
          <w:szCs w:val="28"/>
          <w:lang w:eastAsia="zh-CN"/>
        </w:rPr>
        <w:t>磋商</w:t>
      </w:r>
      <w:r>
        <w:rPr>
          <w:rFonts w:hint="eastAsia" w:asciiTheme="minorEastAsia" w:hAnsiTheme="minorEastAsia"/>
          <w:sz w:val="28"/>
          <w:szCs w:val="28"/>
        </w:rPr>
        <w:t>申请人须通过“信用中国”网站（www.creditchina.gov.cn）、“中国政府采购网”网站（www.ccgp.gov.cn）等渠道查询本单位在采购公告发布之日起的信用记录，并提供信用记录查询结果网页截图。本项目拒绝列入失信被执行人名单、重大税收违法案件当事人名单、政府采购严重违法失信行为记录名单中的</w:t>
      </w:r>
      <w:r>
        <w:rPr>
          <w:rFonts w:hint="eastAsia" w:asciiTheme="minorEastAsia" w:hAnsiTheme="minorEastAsia"/>
          <w:sz w:val="28"/>
          <w:szCs w:val="28"/>
          <w:lang w:eastAsia="zh-CN"/>
        </w:rPr>
        <w:t>磋商</w:t>
      </w:r>
      <w:r>
        <w:rPr>
          <w:rFonts w:hint="eastAsia" w:asciiTheme="minorEastAsia" w:hAnsiTheme="minorEastAsia"/>
          <w:sz w:val="28"/>
          <w:szCs w:val="28"/>
        </w:rPr>
        <w:t>申请人报名参加本项目的采购活动。</w:t>
      </w:r>
    </w:p>
    <w:p w14:paraId="78B44DAA">
      <w:pPr>
        <w:rPr>
          <w:rFonts w:asciiTheme="minorEastAsia" w:hAnsiTheme="minorEastAsia"/>
          <w:b w:val="0"/>
          <w:bCs/>
          <w:sz w:val="28"/>
          <w:szCs w:val="28"/>
        </w:rPr>
      </w:pPr>
      <w:r>
        <w:rPr>
          <w:rFonts w:hint="eastAsia" w:asciiTheme="minorEastAsia" w:hAnsiTheme="minorEastAsia"/>
          <w:b w:val="0"/>
          <w:bCs/>
          <w:sz w:val="28"/>
          <w:szCs w:val="28"/>
        </w:rPr>
        <w:t>四、报名及磋商文件获取</w:t>
      </w:r>
    </w:p>
    <w:p w14:paraId="7611A263">
      <w:pPr>
        <w:rPr>
          <w:rFonts w:asciiTheme="minorEastAsia" w:hAnsiTheme="minorEastAsia"/>
          <w:sz w:val="28"/>
          <w:szCs w:val="28"/>
        </w:rPr>
      </w:pPr>
      <w:r>
        <w:rPr>
          <w:rFonts w:hint="eastAsia" w:asciiTheme="minorEastAsia" w:hAnsiTheme="minorEastAsia"/>
          <w:sz w:val="28"/>
          <w:szCs w:val="28"/>
        </w:rPr>
        <w:t>1.报名资料：报名文件封面（格式见附件）、</w:t>
      </w:r>
      <w:r>
        <w:rPr>
          <w:rFonts w:hint="eastAsia" w:asciiTheme="minorEastAsia" w:hAnsiTheme="minorEastAsia"/>
          <w:sz w:val="28"/>
          <w:szCs w:val="28"/>
          <w:lang w:eastAsia="zh-CN"/>
        </w:rPr>
        <w:t>申请人</w:t>
      </w:r>
      <w:r>
        <w:rPr>
          <w:rFonts w:hint="eastAsia" w:asciiTheme="minorEastAsia" w:hAnsiTheme="minorEastAsia"/>
          <w:sz w:val="28"/>
          <w:szCs w:val="28"/>
        </w:rPr>
        <w:t>营业执照副本复印件</w:t>
      </w:r>
      <w:r>
        <w:rPr>
          <w:rFonts w:hint="eastAsia" w:asciiTheme="minorEastAsia" w:hAnsiTheme="minorEastAsia"/>
          <w:sz w:val="28"/>
          <w:szCs w:val="28"/>
          <w:lang w:eastAsia="zh-CN"/>
        </w:rPr>
        <w:t>、</w:t>
      </w:r>
      <w:r>
        <w:rPr>
          <w:rFonts w:hint="eastAsia" w:asciiTheme="minorEastAsia" w:hAnsiTheme="minorEastAsia"/>
          <w:sz w:val="28"/>
          <w:szCs w:val="28"/>
        </w:rPr>
        <w:t>经办人员授权委托书（或介绍信）及经办人员身份证复印件（授权委托书内容包含：经办人联系电话、身份证号码、邮箱等信息）；以上报名资料复印件需加盖公章。</w:t>
      </w:r>
    </w:p>
    <w:p w14:paraId="47E8E501">
      <w:pPr>
        <w:rPr>
          <w:rFonts w:hint="eastAsia" w:asciiTheme="minorEastAsia" w:hAnsiTheme="minorEastAsia" w:eastAsiaTheme="minorEastAsia"/>
          <w:sz w:val="28"/>
          <w:szCs w:val="28"/>
          <w:lang w:eastAsia="zh-CN"/>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报名方式：</w:t>
      </w:r>
      <w:r>
        <w:rPr>
          <w:rFonts w:hint="eastAsia" w:asciiTheme="minorEastAsia" w:hAnsiTheme="minorEastAsia"/>
          <w:sz w:val="28"/>
          <w:szCs w:val="28"/>
          <w:lang w:eastAsia="zh-CN"/>
        </w:rPr>
        <w:t>申请人</w:t>
      </w:r>
      <w:r>
        <w:rPr>
          <w:rFonts w:hint="eastAsia" w:asciiTheme="minorEastAsia" w:hAnsiTheme="minorEastAsia"/>
          <w:sz w:val="28"/>
          <w:szCs w:val="28"/>
        </w:rPr>
        <w:t>将报名资料按顺序扫描成一个PDF文件后发送至邮箱</w:t>
      </w:r>
      <w:r>
        <w:rPr>
          <w:rFonts w:hint="eastAsia" w:asciiTheme="minorEastAsia" w:hAnsiTheme="minorEastAsia"/>
          <w:sz w:val="28"/>
          <w:szCs w:val="28"/>
          <w:lang w:val="en-US" w:eastAsia="zh-CN"/>
        </w:rPr>
        <w:t>1967780794</w:t>
      </w:r>
      <w:r>
        <w:rPr>
          <w:rFonts w:hint="eastAsia" w:asciiTheme="minorEastAsia" w:hAnsiTheme="minorEastAsia"/>
          <w:sz w:val="28"/>
          <w:szCs w:val="28"/>
        </w:rPr>
        <w:t>@qq.com，邮件主题：招标代理服务定点机构招选项目+XXX公司</w:t>
      </w:r>
      <w:r>
        <w:rPr>
          <w:rFonts w:hint="eastAsia" w:asciiTheme="minorEastAsia" w:hAnsiTheme="minorEastAsia"/>
          <w:sz w:val="28"/>
          <w:szCs w:val="28"/>
          <w:lang w:eastAsia="zh-CN"/>
        </w:rPr>
        <w:t>。</w:t>
      </w:r>
    </w:p>
    <w:p w14:paraId="3BE3EF49">
      <w:pPr>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val="en-US" w:eastAsia="zh-CN"/>
        </w:rPr>
        <w:t>.</w:t>
      </w:r>
      <w:r>
        <w:rPr>
          <w:rFonts w:hint="eastAsia" w:asciiTheme="minorEastAsia" w:hAnsiTheme="minorEastAsia"/>
          <w:sz w:val="28"/>
          <w:szCs w:val="28"/>
        </w:rPr>
        <w:t>磋商文件获取：</w:t>
      </w:r>
      <w:r>
        <w:rPr>
          <w:rFonts w:hint="eastAsia" w:asciiTheme="minorEastAsia" w:hAnsiTheme="minorEastAsia"/>
          <w:sz w:val="28"/>
          <w:szCs w:val="28"/>
          <w:lang w:eastAsia="zh-CN"/>
        </w:rPr>
        <w:t>申请人自行在公告附件中下载</w:t>
      </w:r>
      <w:r>
        <w:rPr>
          <w:rFonts w:hint="eastAsia" w:asciiTheme="minorEastAsia" w:hAnsiTheme="minorEastAsia"/>
          <w:sz w:val="28"/>
          <w:szCs w:val="28"/>
        </w:rPr>
        <w:t>。</w:t>
      </w:r>
    </w:p>
    <w:p w14:paraId="6FE34E83">
      <w:pPr>
        <w:rPr>
          <w:rFonts w:asciiTheme="minorEastAsia" w:hAnsiTheme="minorEastAsia"/>
          <w:sz w:val="28"/>
          <w:szCs w:val="28"/>
          <w:highlight w:val="none"/>
        </w:rPr>
      </w:pPr>
      <w:r>
        <w:rPr>
          <w:rFonts w:hint="eastAsia" w:asciiTheme="minorEastAsia" w:hAnsiTheme="minorEastAsia"/>
          <w:sz w:val="28"/>
          <w:szCs w:val="28"/>
          <w:highlight w:val="none"/>
        </w:rPr>
        <w:t>4</w:t>
      </w:r>
      <w:r>
        <w:rPr>
          <w:rFonts w:hint="eastAsia" w:asciiTheme="minorEastAsia" w:hAnsiTheme="minorEastAsia"/>
          <w:sz w:val="28"/>
          <w:szCs w:val="28"/>
          <w:highlight w:val="none"/>
          <w:lang w:val="en-US" w:eastAsia="zh-CN"/>
        </w:rPr>
        <w:t>.</w:t>
      </w:r>
      <w:r>
        <w:rPr>
          <w:rFonts w:hint="eastAsia" w:asciiTheme="minorEastAsia" w:hAnsiTheme="minorEastAsia"/>
          <w:sz w:val="28"/>
          <w:szCs w:val="28"/>
          <w:highlight w:val="none"/>
        </w:rPr>
        <w:t>报名时间：202</w:t>
      </w:r>
      <w:r>
        <w:rPr>
          <w:rFonts w:hint="eastAsia" w:asciiTheme="minorEastAsia" w:hAnsiTheme="minorEastAsia"/>
          <w:sz w:val="28"/>
          <w:szCs w:val="28"/>
          <w:highlight w:val="none"/>
          <w:lang w:val="en-US" w:eastAsia="zh-CN"/>
        </w:rPr>
        <w:t>4</w:t>
      </w:r>
      <w:r>
        <w:rPr>
          <w:rFonts w:hint="eastAsia" w:asciiTheme="minorEastAsia" w:hAnsiTheme="minorEastAsia"/>
          <w:sz w:val="28"/>
          <w:szCs w:val="28"/>
          <w:highlight w:val="none"/>
        </w:rPr>
        <w:t>年</w:t>
      </w:r>
      <w:r>
        <w:rPr>
          <w:rFonts w:hint="eastAsia" w:asciiTheme="minorEastAsia" w:hAnsiTheme="minorEastAsia"/>
          <w:sz w:val="28"/>
          <w:szCs w:val="28"/>
          <w:highlight w:val="none"/>
          <w:lang w:val="en-US" w:eastAsia="zh-CN"/>
        </w:rPr>
        <w:t>10</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28</w:t>
      </w:r>
      <w:r>
        <w:rPr>
          <w:rFonts w:hint="eastAsia" w:asciiTheme="minorEastAsia" w:hAnsiTheme="minorEastAsia"/>
          <w:sz w:val="28"/>
          <w:szCs w:val="28"/>
          <w:highlight w:val="none"/>
        </w:rPr>
        <w:t>日至202</w:t>
      </w:r>
      <w:r>
        <w:rPr>
          <w:rFonts w:hint="eastAsia" w:asciiTheme="minorEastAsia" w:hAnsiTheme="minorEastAsia"/>
          <w:sz w:val="28"/>
          <w:szCs w:val="28"/>
          <w:highlight w:val="none"/>
          <w:lang w:val="en-US" w:eastAsia="zh-CN"/>
        </w:rPr>
        <w:t>4</w:t>
      </w:r>
      <w:r>
        <w:rPr>
          <w:rFonts w:hint="eastAsia" w:asciiTheme="minorEastAsia" w:hAnsiTheme="minorEastAsia"/>
          <w:sz w:val="28"/>
          <w:szCs w:val="28"/>
          <w:highlight w:val="none"/>
        </w:rPr>
        <w:t>年</w:t>
      </w:r>
      <w:r>
        <w:rPr>
          <w:rFonts w:hint="eastAsia" w:asciiTheme="minorEastAsia" w:hAnsiTheme="minorEastAsia"/>
          <w:sz w:val="28"/>
          <w:szCs w:val="28"/>
          <w:highlight w:val="none"/>
          <w:lang w:val="en-US" w:eastAsia="zh-CN"/>
        </w:rPr>
        <w:t>11</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日17:30（以接收邮件时间为准）。</w:t>
      </w:r>
    </w:p>
    <w:p w14:paraId="67AF4FA0">
      <w:pPr>
        <w:rPr>
          <w:rFonts w:hint="eastAsia" w:asciiTheme="minorEastAsia" w:hAnsiTheme="minorEastAsia" w:eastAsiaTheme="minorEastAsia"/>
          <w:b w:val="0"/>
          <w:bCs w:val="0"/>
          <w:sz w:val="28"/>
          <w:szCs w:val="28"/>
          <w:highlight w:val="none"/>
          <w:lang w:val="en-US" w:eastAsia="zh-CN"/>
        </w:rPr>
      </w:pPr>
      <w:r>
        <w:rPr>
          <w:rFonts w:hint="eastAsia" w:asciiTheme="minorEastAsia" w:hAnsiTheme="minorEastAsia"/>
          <w:b w:val="0"/>
          <w:bCs w:val="0"/>
          <w:sz w:val="28"/>
          <w:szCs w:val="28"/>
          <w:highlight w:val="none"/>
          <w:lang w:val="en-US" w:eastAsia="zh-CN"/>
        </w:rPr>
        <w:t>五、提交投标文件截止时间、开标时间和地点</w:t>
      </w:r>
    </w:p>
    <w:p w14:paraId="74E6A0ED">
      <w:pPr>
        <w:rPr>
          <w:rFonts w:hint="eastAsia"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lang w:val="en-US" w:eastAsia="zh-CN"/>
        </w:rPr>
        <w:t>开标</w:t>
      </w:r>
      <w:r>
        <w:rPr>
          <w:rFonts w:hint="default" w:asciiTheme="minorEastAsia" w:hAnsiTheme="minorEastAsia"/>
          <w:sz w:val="28"/>
          <w:szCs w:val="28"/>
          <w:highlight w:val="none"/>
          <w:lang w:val="en-US" w:eastAsia="zh-CN"/>
        </w:rPr>
        <w:t>时间：</w:t>
      </w:r>
      <w:r>
        <w:rPr>
          <w:rFonts w:hint="eastAsia" w:asciiTheme="minorEastAsia" w:hAnsiTheme="minorEastAsia"/>
          <w:sz w:val="28"/>
          <w:szCs w:val="28"/>
          <w:highlight w:val="none"/>
        </w:rPr>
        <w:t>202</w:t>
      </w:r>
      <w:r>
        <w:rPr>
          <w:rFonts w:hint="eastAsia" w:asciiTheme="minorEastAsia" w:hAnsiTheme="minorEastAsia"/>
          <w:sz w:val="28"/>
          <w:szCs w:val="28"/>
          <w:highlight w:val="none"/>
          <w:lang w:val="en-US" w:eastAsia="zh-CN"/>
        </w:rPr>
        <w:t>4</w:t>
      </w:r>
      <w:r>
        <w:rPr>
          <w:rFonts w:hint="eastAsia" w:asciiTheme="minorEastAsia" w:hAnsiTheme="minorEastAsia"/>
          <w:sz w:val="28"/>
          <w:szCs w:val="28"/>
          <w:highlight w:val="none"/>
        </w:rPr>
        <w:t>年</w:t>
      </w:r>
      <w:r>
        <w:rPr>
          <w:rFonts w:hint="eastAsia" w:asciiTheme="minorEastAsia" w:hAnsiTheme="minorEastAsia"/>
          <w:sz w:val="28"/>
          <w:szCs w:val="28"/>
          <w:highlight w:val="none"/>
          <w:lang w:val="en-US" w:eastAsia="zh-CN"/>
        </w:rPr>
        <w:t>11</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6</w:t>
      </w:r>
      <w:r>
        <w:rPr>
          <w:rFonts w:hint="eastAsia" w:asciiTheme="minorEastAsia" w:hAnsiTheme="minorEastAsia"/>
          <w:sz w:val="28"/>
          <w:szCs w:val="28"/>
          <w:highlight w:val="none"/>
        </w:rPr>
        <w:t>日</w:t>
      </w:r>
      <w:r>
        <w:rPr>
          <w:rFonts w:hint="eastAsia" w:asciiTheme="minorEastAsia" w:hAnsiTheme="minorEastAsia"/>
          <w:sz w:val="28"/>
          <w:szCs w:val="28"/>
          <w:highlight w:val="none"/>
          <w:lang w:val="en-US" w:eastAsia="zh-CN"/>
        </w:rPr>
        <w:t>14</w:t>
      </w: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0</w:t>
      </w:r>
      <w:r>
        <w:rPr>
          <w:rFonts w:hint="eastAsia" w:asciiTheme="minorEastAsia" w:hAnsiTheme="minorEastAsia"/>
          <w:sz w:val="28"/>
          <w:szCs w:val="28"/>
          <w:highlight w:val="none"/>
        </w:rPr>
        <w:t>0</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开标当天现场提交响应文件，如有变动电话通知。</w:t>
      </w:r>
    </w:p>
    <w:p w14:paraId="4081ACDA">
      <w:pPr>
        <w:rPr>
          <w:rFonts w:hint="default" w:asciiTheme="minorEastAsia" w:hAnsiTheme="minorEastAsia"/>
          <w:sz w:val="28"/>
          <w:szCs w:val="28"/>
          <w:lang w:val="en-US" w:eastAsia="zh-CN"/>
        </w:rPr>
      </w:pPr>
      <w:r>
        <w:rPr>
          <w:rFonts w:hint="default" w:asciiTheme="minorEastAsia" w:hAnsiTheme="minorEastAsia"/>
          <w:sz w:val="28"/>
          <w:szCs w:val="28"/>
          <w:highlight w:val="none"/>
          <w:lang w:val="en-US" w:eastAsia="zh-CN"/>
        </w:rPr>
        <w:t>提交投标文件地点：</w:t>
      </w:r>
      <w:r>
        <w:rPr>
          <w:rFonts w:hint="eastAsia" w:asciiTheme="minorEastAsia" w:hAnsiTheme="minorEastAsia"/>
          <w:sz w:val="28"/>
          <w:szCs w:val="28"/>
          <w:highlight w:val="none"/>
          <w:lang w:val="en-US" w:eastAsia="zh-CN"/>
        </w:rPr>
        <w:t>绵阳市中医医院怀恩楼20楼2018</w:t>
      </w:r>
      <w:r>
        <w:rPr>
          <w:rFonts w:hint="default" w:asciiTheme="minorEastAsia" w:hAnsiTheme="minorEastAsia"/>
          <w:sz w:val="28"/>
          <w:szCs w:val="28"/>
          <w:highlight w:val="none"/>
          <w:lang w:val="en-US" w:eastAsia="zh-CN"/>
        </w:rPr>
        <w:t>室</w:t>
      </w:r>
      <w:r>
        <w:rPr>
          <w:rFonts w:hint="default" w:asciiTheme="minorEastAsia" w:hAnsiTheme="minorEastAsia"/>
          <w:sz w:val="28"/>
          <w:szCs w:val="28"/>
          <w:lang w:val="en-US" w:eastAsia="zh-CN"/>
        </w:rPr>
        <w:t>。</w:t>
      </w:r>
    </w:p>
    <w:p w14:paraId="5D51D3C6">
      <w:pPr>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开</w:t>
      </w:r>
      <w:r>
        <w:rPr>
          <w:rFonts w:hint="eastAsia" w:asciiTheme="minorEastAsia" w:hAnsiTheme="minorEastAsia"/>
          <w:sz w:val="28"/>
          <w:szCs w:val="28"/>
          <w:lang w:val="en-US" w:eastAsia="zh-CN"/>
        </w:rPr>
        <w:t>启</w:t>
      </w:r>
      <w:r>
        <w:rPr>
          <w:rFonts w:hint="default" w:asciiTheme="minorEastAsia" w:hAnsiTheme="minorEastAsia"/>
          <w:sz w:val="28"/>
          <w:szCs w:val="28"/>
          <w:lang w:val="en-US" w:eastAsia="zh-CN"/>
        </w:rPr>
        <w:t>地点：</w:t>
      </w:r>
      <w:r>
        <w:rPr>
          <w:rFonts w:hint="eastAsia" w:asciiTheme="minorEastAsia" w:hAnsiTheme="minorEastAsia"/>
          <w:sz w:val="28"/>
          <w:szCs w:val="28"/>
          <w:highlight w:val="none"/>
          <w:lang w:val="en-US" w:eastAsia="zh-CN"/>
        </w:rPr>
        <w:t>绵阳市中医医院怀恩楼20楼2018</w:t>
      </w:r>
      <w:r>
        <w:rPr>
          <w:rFonts w:hint="default" w:asciiTheme="minorEastAsia" w:hAnsiTheme="minorEastAsia"/>
          <w:sz w:val="28"/>
          <w:szCs w:val="28"/>
          <w:highlight w:val="none"/>
          <w:lang w:val="en-US" w:eastAsia="zh-CN"/>
        </w:rPr>
        <w:t>室</w:t>
      </w:r>
      <w:r>
        <w:rPr>
          <w:rFonts w:hint="default" w:asciiTheme="minorEastAsia" w:hAnsiTheme="minorEastAsia"/>
          <w:sz w:val="28"/>
          <w:szCs w:val="28"/>
          <w:lang w:val="en-US" w:eastAsia="zh-CN"/>
        </w:rPr>
        <w:t>开标。</w:t>
      </w:r>
    </w:p>
    <w:p w14:paraId="302B4DCA">
      <w:pPr>
        <w:rPr>
          <w:rFonts w:asciiTheme="minorEastAsia" w:hAnsiTheme="minorEastAsia"/>
          <w:b w:val="0"/>
          <w:bCs w:val="0"/>
          <w:sz w:val="28"/>
          <w:szCs w:val="28"/>
        </w:rPr>
      </w:pPr>
      <w:r>
        <w:rPr>
          <w:rFonts w:hint="eastAsia" w:asciiTheme="minorEastAsia" w:hAnsiTheme="minorEastAsia"/>
          <w:b w:val="0"/>
          <w:bCs w:val="0"/>
          <w:sz w:val="28"/>
          <w:szCs w:val="28"/>
          <w:lang w:eastAsia="zh-CN"/>
        </w:rPr>
        <w:t>六</w:t>
      </w:r>
      <w:r>
        <w:rPr>
          <w:rFonts w:hint="eastAsia" w:asciiTheme="minorEastAsia" w:hAnsiTheme="minorEastAsia"/>
          <w:b w:val="0"/>
          <w:bCs w:val="0"/>
          <w:sz w:val="28"/>
          <w:szCs w:val="28"/>
        </w:rPr>
        <w:t>、联系方式</w:t>
      </w:r>
    </w:p>
    <w:p w14:paraId="6F724AC5">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1.报名咨询：</w:t>
      </w:r>
      <w:r>
        <w:rPr>
          <w:rFonts w:hint="eastAsia" w:asciiTheme="minorEastAsia" w:hAnsiTheme="minorEastAsia"/>
          <w:sz w:val="28"/>
          <w:szCs w:val="28"/>
          <w:lang w:eastAsia="zh-CN"/>
        </w:rPr>
        <w:t>廖</w:t>
      </w:r>
      <w:r>
        <w:rPr>
          <w:rFonts w:hint="eastAsia" w:asciiTheme="minorEastAsia" w:hAnsiTheme="minorEastAsia"/>
          <w:sz w:val="28"/>
          <w:szCs w:val="28"/>
        </w:rPr>
        <w:t>老师，电话：</w:t>
      </w:r>
      <w:r>
        <w:rPr>
          <w:rFonts w:hint="eastAsia" w:asciiTheme="minorEastAsia" w:hAnsiTheme="minorEastAsia"/>
          <w:sz w:val="28"/>
          <w:szCs w:val="28"/>
          <w:lang w:val="en-US" w:eastAsia="zh-CN"/>
        </w:rPr>
        <w:t>18784007724</w:t>
      </w:r>
    </w:p>
    <w:p w14:paraId="2182BFE1">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2.项目咨询：</w:t>
      </w:r>
      <w:r>
        <w:rPr>
          <w:rFonts w:hint="eastAsia" w:asciiTheme="minorEastAsia" w:hAnsiTheme="minorEastAsia"/>
          <w:sz w:val="28"/>
          <w:szCs w:val="28"/>
          <w:lang w:eastAsia="zh-CN"/>
        </w:rPr>
        <w:t>廖</w:t>
      </w:r>
      <w:r>
        <w:rPr>
          <w:rFonts w:hint="eastAsia" w:asciiTheme="minorEastAsia" w:hAnsiTheme="minorEastAsia"/>
          <w:sz w:val="28"/>
          <w:szCs w:val="28"/>
        </w:rPr>
        <w:t>老师，电话：</w:t>
      </w:r>
      <w:r>
        <w:rPr>
          <w:rFonts w:hint="eastAsia" w:asciiTheme="minorEastAsia" w:hAnsiTheme="minorEastAsia"/>
          <w:sz w:val="28"/>
          <w:szCs w:val="28"/>
          <w:lang w:val="en-US" w:eastAsia="zh-CN"/>
        </w:rPr>
        <w:t>18784007724</w:t>
      </w:r>
    </w:p>
    <w:p w14:paraId="61E4DA27">
      <w:pPr>
        <w:rPr>
          <w:rFonts w:hint="default" w:asciiTheme="minorEastAsia" w:hAnsiTheme="minorEastAsia"/>
          <w:sz w:val="28"/>
          <w:szCs w:val="28"/>
          <w:lang w:val="en-US" w:eastAsia="zh-CN"/>
        </w:rPr>
      </w:pPr>
      <w:r>
        <w:rPr>
          <w:rFonts w:hint="eastAsia" w:asciiTheme="minorEastAsia" w:hAnsiTheme="minorEastAsia"/>
          <w:sz w:val="28"/>
          <w:szCs w:val="28"/>
        </w:rPr>
        <w:t>3.监督部门联系电话：0816-</w:t>
      </w:r>
      <w:r>
        <w:rPr>
          <w:rFonts w:hint="eastAsia" w:asciiTheme="minorEastAsia" w:hAnsiTheme="minorEastAsia"/>
          <w:sz w:val="28"/>
          <w:szCs w:val="28"/>
          <w:lang w:val="en-US" w:eastAsia="zh-CN"/>
        </w:rPr>
        <w:t>2224042</w:t>
      </w:r>
    </w:p>
    <w:p w14:paraId="148F0B33">
      <w:pPr>
        <w:rPr>
          <w:rFonts w:asciiTheme="minorEastAsia" w:hAnsiTheme="minorEastAsia"/>
          <w:sz w:val="28"/>
          <w:szCs w:val="28"/>
        </w:rPr>
      </w:pPr>
      <w:r>
        <w:rPr>
          <w:rFonts w:hint="eastAsia" w:asciiTheme="minorEastAsia" w:hAnsiTheme="minorEastAsia"/>
          <w:b w:val="0"/>
          <w:bCs w:val="0"/>
          <w:sz w:val="28"/>
          <w:szCs w:val="28"/>
          <w:lang w:eastAsia="zh-CN"/>
        </w:rPr>
        <w:t>七</w:t>
      </w:r>
      <w:r>
        <w:rPr>
          <w:rFonts w:hint="eastAsia" w:asciiTheme="minorEastAsia" w:hAnsiTheme="minorEastAsia"/>
          <w:b w:val="0"/>
          <w:bCs w:val="0"/>
          <w:sz w:val="28"/>
          <w:szCs w:val="28"/>
        </w:rPr>
        <w:t>、公告发布媒体：</w:t>
      </w:r>
      <w:r>
        <w:rPr>
          <w:rFonts w:hint="eastAsia" w:asciiTheme="minorEastAsia" w:hAnsiTheme="minorEastAsia"/>
          <w:b w:val="0"/>
          <w:bCs w:val="0"/>
          <w:sz w:val="28"/>
          <w:szCs w:val="28"/>
          <w:lang w:eastAsia="zh-CN"/>
        </w:rPr>
        <w:t>绵阳市中医医院</w:t>
      </w:r>
      <w:r>
        <w:rPr>
          <w:rFonts w:hint="eastAsia" w:asciiTheme="minorEastAsia" w:hAnsiTheme="minorEastAsia"/>
          <w:sz w:val="28"/>
          <w:szCs w:val="28"/>
        </w:rPr>
        <w:t>官网。</w:t>
      </w:r>
    </w:p>
    <w:p w14:paraId="08F7E03D">
      <w:pPr>
        <w:jc w:val="right"/>
        <w:rPr>
          <w:rFonts w:hint="eastAsia" w:asciiTheme="minorEastAsia" w:hAnsiTheme="minorEastAsia" w:eastAsiaTheme="minorEastAsia"/>
          <w:sz w:val="28"/>
          <w:szCs w:val="28"/>
          <w:lang w:eastAsia="zh-CN"/>
        </w:rPr>
      </w:pPr>
      <w:r>
        <w:rPr>
          <w:rFonts w:asciiTheme="minorEastAsia" w:hAnsiTheme="minorEastAsia"/>
          <w:sz w:val="28"/>
          <w:szCs w:val="28"/>
        </w:rPr>
        <w:t xml:space="preserve">                               </w:t>
      </w:r>
      <w:r>
        <w:rPr>
          <w:rFonts w:hint="eastAsia" w:asciiTheme="minorEastAsia" w:hAnsiTheme="minorEastAsia"/>
          <w:sz w:val="28"/>
          <w:szCs w:val="28"/>
          <w:lang w:eastAsia="zh-CN"/>
        </w:rPr>
        <w:t>绵阳市中医医院</w:t>
      </w:r>
    </w:p>
    <w:p w14:paraId="66CFDD0E">
      <w:pPr>
        <w:wordWrap w:val="0"/>
        <w:jc w:val="right"/>
        <w:rPr>
          <w:rFonts w:asciiTheme="minorEastAsia" w:hAnsiTheme="minorEastAsia"/>
          <w:sz w:val="28"/>
          <w:szCs w:val="28"/>
        </w:rPr>
      </w:pP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28</w:t>
      </w:r>
      <w:r>
        <w:rPr>
          <w:rFonts w:hint="eastAsia" w:asciiTheme="minorEastAsia" w:hAnsiTheme="minorEastAsia"/>
          <w:sz w:val="28"/>
          <w:szCs w:val="28"/>
        </w:rPr>
        <w:t>日</w:t>
      </w:r>
    </w:p>
    <w:p w14:paraId="04EC23F8">
      <w:pPr>
        <w:rPr>
          <w:rFonts w:asciiTheme="minorEastAsia" w:hAnsiTheme="minorEastAsia"/>
          <w:sz w:val="28"/>
          <w:szCs w:val="28"/>
        </w:rPr>
      </w:pPr>
    </w:p>
    <w:p w14:paraId="2498AC08">
      <w:pPr>
        <w:pStyle w:val="2"/>
      </w:pPr>
      <w:bookmarkStart w:id="0" w:name="_GoBack"/>
      <w:bookmarkEnd w:id="0"/>
    </w:p>
    <w:p w14:paraId="0DBD020E">
      <w:pPr>
        <w:jc w:val="center"/>
        <w:rPr>
          <w:rFonts w:asciiTheme="minorEastAsia" w:hAnsiTheme="minorEastAsia"/>
          <w:b/>
          <w:sz w:val="32"/>
          <w:szCs w:val="32"/>
        </w:rPr>
      </w:pPr>
      <w:r>
        <w:rPr>
          <w:rFonts w:hint="eastAsia" w:asciiTheme="minorEastAsia" w:hAnsiTheme="minorEastAsia"/>
          <w:b/>
          <w:sz w:val="32"/>
          <w:szCs w:val="32"/>
        </w:rPr>
        <w:t>第二章   采购项目服务及其他要求</w:t>
      </w:r>
    </w:p>
    <w:p w14:paraId="6AD8D514">
      <w:pPr>
        <w:rPr>
          <w:rFonts w:asciiTheme="minorEastAsia" w:hAnsiTheme="minorEastAsia"/>
          <w:sz w:val="28"/>
          <w:szCs w:val="28"/>
        </w:rPr>
      </w:pPr>
      <w:r>
        <w:rPr>
          <w:rFonts w:hint="eastAsia" w:asciiTheme="minorEastAsia" w:hAnsiTheme="minorEastAsia"/>
          <w:sz w:val="28"/>
          <w:szCs w:val="28"/>
        </w:rPr>
        <w:t>一、服务内容及相关要求</w:t>
      </w:r>
    </w:p>
    <w:p w14:paraId="40D80910">
      <w:pPr>
        <w:rPr>
          <w:rFonts w:asciiTheme="minorEastAsia" w:hAnsiTheme="minorEastAsia"/>
          <w:sz w:val="28"/>
          <w:szCs w:val="28"/>
        </w:rPr>
      </w:pPr>
      <w:r>
        <w:rPr>
          <w:rFonts w:hint="eastAsia" w:asciiTheme="minorEastAsia" w:hAnsiTheme="minorEastAsia"/>
          <w:sz w:val="28"/>
          <w:szCs w:val="28"/>
        </w:rPr>
        <w:t>（一）服务内容：</w:t>
      </w:r>
    </w:p>
    <w:p w14:paraId="14FAC9F0">
      <w:pPr>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为医院提供工程类、服务类、货物类等项目的招标代理服务，包含但不限于向医院提供专业咨询、采购需求论证、编制采购文件、发布采购公告、组织开标与评标、定标、发放中标通知书、协同医院处理质疑投诉等招标代理及相关咨询服务,并按合同约定收取法律允许的相关费用。</w:t>
      </w:r>
    </w:p>
    <w:p w14:paraId="0853EBB1">
      <w:pPr>
        <w:ind w:firstLine="560" w:firstLineChars="200"/>
        <w:rPr>
          <w:rFonts w:asciiTheme="minorEastAsia" w:hAnsiTheme="minorEastAsia"/>
          <w:sz w:val="28"/>
          <w:szCs w:val="28"/>
        </w:rPr>
      </w:pPr>
      <w:r>
        <w:rPr>
          <w:rFonts w:hint="eastAsia" w:asciiTheme="minorEastAsia" w:hAnsiTheme="minorEastAsia"/>
          <w:sz w:val="28"/>
          <w:szCs w:val="28"/>
        </w:rPr>
        <w:t>2、按医院要求格式汇总代理项目数据库。</w:t>
      </w:r>
    </w:p>
    <w:p w14:paraId="0D7B6E92">
      <w:pPr>
        <w:ind w:firstLine="560" w:firstLineChars="200"/>
        <w:rPr>
          <w:rFonts w:asciiTheme="minorEastAsia" w:hAnsiTheme="minorEastAsia"/>
          <w:sz w:val="28"/>
          <w:szCs w:val="28"/>
        </w:rPr>
      </w:pPr>
      <w:r>
        <w:rPr>
          <w:rFonts w:hint="eastAsia" w:asciiTheme="minorEastAsia" w:hAnsiTheme="minorEastAsia"/>
          <w:sz w:val="28"/>
          <w:szCs w:val="28"/>
        </w:rPr>
        <w:t>3、按时制作采购项目备案卷。</w:t>
      </w:r>
    </w:p>
    <w:p w14:paraId="2B01225E">
      <w:pPr>
        <w:rPr>
          <w:rFonts w:asciiTheme="minorEastAsia" w:hAnsiTheme="minorEastAsia"/>
          <w:sz w:val="28"/>
          <w:szCs w:val="28"/>
        </w:rPr>
      </w:pPr>
      <w:r>
        <w:rPr>
          <w:rFonts w:hint="eastAsia" w:asciiTheme="minorEastAsia" w:hAnsiTheme="minorEastAsia"/>
          <w:sz w:val="28"/>
          <w:szCs w:val="28"/>
        </w:rPr>
        <w:t>（二）服务要求：</w:t>
      </w:r>
    </w:p>
    <w:p w14:paraId="040321AD">
      <w:pPr>
        <w:rPr>
          <w:rFonts w:asciiTheme="minorEastAsia" w:hAnsiTheme="minorEastAsia"/>
          <w:sz w:val="28"/>
          <w:szCs w:val="28"/>
        </w:rPr>
      </w:pPr>
      <w:r>
        <w:rPr>
          <w:rFonts w:hint="eastAsia" w:asciiTheme="minorEastAsia" w:hAnsiTheme="minorEastAsia"/>
          <w:sz w:val="28"/>
          <w:szCs w:val="28"/>
        </w:rPr>
        <w:t xml:space="preserve">     1、招标代理机构应准确理解把握相关法律法规和政策规定，精心设计和组织采购人所委托项目的采购工作，提供优良的服务，保证采购计划顺利实施，维护采购人的社会和经济效益，对采购文件和采购过程的合法合规负完全责任。</w:t>
      </w:r>
    </w:p>
    <w:p w14:paraId="3050C406">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、为采购人委托采购的项目提供采购前期咨询，免费</w:t>
      </w:r>
      <w:r>
        <w:rPr>
          <w:rFonts w:hint="eastAsia" w:asciiTheme="minorEastAsia" w:hAnsiTheme="minorEastAsia"/>
          <w:sz w:val="28"/>
          <w:szCs w:val="28"/>
          <w:lang w:eastAsia="zh-CN"/>
        </w:rPr>
        <w:t>协助医院</w:t>
      </w:r>
      <w:r>
        <w:rPr>
          <w:rFonts w:hint="eastAsia" w:asciiTheme="minorEastAsia" w:hAnsiTheme="minorEastAsia"/>
          <w:sz w:val="28"/>
          <w:szCs w:val="28"/>
        </w:rPr>
        <w:t>开展市场调研和项目需求论证；仅需为采购人提供采购需求论证的项目按合同约定收取费用。</w:t>
      </w:r>
    </w:p>
    <w:p w14:paraId="3662FBCE">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、招标代理机构须指派一名项目负责人，与采购人联系和处理采购过程中的有关事宜。</w:t>
      </w:r>
    </w:p>
    <w:p w14:paraId="4B296CFA">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、接受采购人对项目采购全过程进行监督，配合做好监督检查等工作。</w:t>
      </w:r>
    </w:p>
    <w:p w14:paraId="6166DFF1">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、对大金额采购项目，采购人有权在入围代理机构中对法律允许收取的费用进行再次价格</w:t>
      </w:r>
      <w:r>
        <w:rPr>
          <w:rFonts w:hint="eastAsia" w:asciiTheme="minorEastAsia" w:hAnsiTheme="minorEastAsia"/>
          <w:sz w:val="28"/>
          <w:szCs w:val="28"/>
          <w:lang w:eastAsia="zh-CN"/>
        </w:rPr>
        <w:t>谈判</w:t>
      </w:r>
      <w:r>
        <w:rPr>
          <w:rFonts w:hint="eastAsia" w:asciiTheme="minorEastAsia" w:hAnsiTheme="minorEastAsia"/>
          <w:sz w:val="28"/>
          <w:szCs w:val="28"/>
        </w:rPr>
        <w:t>,另行单次执行新的委托事宜</w:t>
      </w:r>
      <w:r>
        <w:rPr>
          <w:rFonts w:hint="eastAsia" w:asciiTheme="minorEastAsia" w:hAnsiTheme="minorEastAsia"/>
          <w:sz w:val="28"/>
          <w:szCs w:val="28"/>
          <w:lang w:eastAsia="zh-CN"/>
        </w:rPr>
        <w:t>。</w:t>
      </w:r>
    </w:p>
    <w:p w14:paraId="597FD129">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、对采购项目中涉及的商业秘密负有保密义务，不得将可能影响采购项目公正性的信息透露给利害关系人</w:t>
      </w:r>
      <w:r>
        <w:rPr>
          <w:rFonts w:hint="eastAsia" w:asciiTheme="minorEastAsia" w:hAnsiTheme="minorEastAsia"/>
          <w:sz w:val="28"/>
          <w:szCs w:val="28"/>
          <w:lang w:eastAsia="zh-CN"/>
        </w:rPr>
        <w:t>。</w:t>
      </w:r>
    </w:p>
    <w:p w14:paraId="6F39F0DA">
      <w:pPr>
        <w:ind w:firstLine="560" w:firstLineChars="200"/>
        <w:rPr>
          <w:rFonts w:hint="eastAsia"/>
          <w:lang w:eastAsia="zh-CN"/>
        </w:rPr>
      </w:pPr>
      <w:r>
        <w:rPr>
          <w:rFonts w:hint="eastAsia" w:asciiTheme="minorEastAsia" w:hAnsiTheme="minorEastAsia"/>
          <w:sz w:val="28"/>
          <w:szCs w:val="28"/>
          <w:lang w:val="en-US" w:eastAsia="zh-CN"/>
        </w:rPr>
        <w:t>7、单个项目代理服务费不足4000元，按4000元收取。</w:t>
      </w:r>
      <w:r>
        <w:rPr>
          <w:rFonts w:hint="eastAsia" w:asciiTheme="minorEastAsia" w:hAnsiTheme="minorEastAsia"/>
          <w:sz w:val="28"/>
          <w:szCs w:val="28"/>
        </w:rPr>
        <w:t xml:space="preserve"> </w:t>
      </w:r>
    </w:p>
    <w:p w14:paraId="3548A8B9">
      <w:pPr>
        <w:pStyle w:val="2"/>
        <w:ind w:firstLine="560" w:firstLineChars="200"/>
        <w:rPr>
          <w:rFonts w:hint="default" w:asciiTheme="minorEastAsia" w:hAnsiTheme="minorEastAsia" w:eastAsiaTheme="minorEastAsia" w:cstheme="minorBidi"/>
          <w:b w:val="0"/>
          <w:kern w:val="2"/>
          <w:sz w:val="28"/>
          <w:szCs w:val="28"/>
          <w:lang w:val="en-US" w:eastAsia="zh-CN" w:bidi="ar-SA"/>
        </w:rPr>
      </w:pPr>
      <w:r>
        <w:rPr>
          <w:rFonts w:hint="eastAsia" w:asciiTheme="minorEastAsia" w:hAnsiTheme="minorEastAsia" w:eastAsiaTheme="minorEastAsia" w:cstheme="minorBidi"/>
          <w:b w:val="0"/>
          <w:kern w:val="2"/>
          <w:sz w:val="28"/>
          <w:szCs w:val="28"/>
          <w:lang w:val="en-US" w:eastAsia="zh-CN" w:bidi="ar-SA"/>
        </w:rPr>
        <w:t>8、其他未尽事宜以现场磋商和合同约定为准。</w:t>
      </w:r>
    </w:p>
    <w:p w14:paraId="178D7F5B">
      <w:pPr>
        <w:rPr>
          <w:rFonts w:asciiTheme="minorEastAsia" w:hAnsiTheme="minorEastAsia"/>
          <w:sz w:val="28"/>
          <w:szCs w:val="28"/>
        </w:rPr>
      </w:pPr>
      <w:r>
        <w:rPr>
          <w:rFonts w:hint="eastAsia" w:asciiTheme="minorEastAsia" w:hAnsiTheme="minorEastAsia"/>
          <w:sz w:val="28"/>
          <w:szCs w:val="28"/>
        </w:rPr>
        <w:t>（三）其他要求：</w:t>
      </w:r>
    </w:p>
    <w:p w14:paraId="4265AB7C">
      <w:pPr>
        <w:rPr>
          <w:rFonts w:asciiTheme="minorEastAsia" w:hAnsiTheme="minorEastAsia"/>
          <w:sz w:val="28"/>
          <w:szCs w:val="28"/>
        </w:rPr>
      </w:pPr>
      <w:r>
        <w:rPr>
          <w:rFonts w:hint="eastAsia" w:asciiTheme="minorEastAsia" w:hAnsiTheme="minorEastAsia"/>
          <w:sz w:val="28"/>
          <w:szCs w:val="28"/>
        </w:rPr>
        <w:t>1、本项目不接受联合体应答，不得转包或分包。</w:t>
      </w:r>
    </w:p>
    <w:p w14:paraId="7A0F76BA">
      <w:pPr>
        <w:rPr>
          <w:rFonts w:hint="eastAsia" w:asciiTheme="minorEastAsia" w:hAnsiTheme="minorEastAsia"/>
          <w:sz w:val="28"/>
          <w:szCs w:val="28"/>
        </w:rPr>
      </w:pPr>
      <w:r>
        <w:rPr>
          <w:rFonts w:hint="eastAsia" w:asciiTheme="minorEastAsia" w:hAnsiTheme="minorEastAsia"/>
          <w:sz w:val="28"/>
          <w:szCs w:val="28"/>
        </w:rPr>
        <w:t>2、如</w:t>
      </w:r>
      <w:r>
        <w:rPr>
          <w:rFonts w:hint="eastAsia" w:asciiTheme="minorEastAsia" w:hAnsiTheme="minorEastAsia"/>
          <w:sz w:val="28"/>
          <w:szCs w:val="28"/>
          <w:lang w:eastAsia="zh-CN"/>
        </w:rPr>
        <w:t>申请人</w:t>
      </w:r>
      <w:r>
        <w:rPr>
          <w:rFonts w:hint="eastAsia" w:asciiTheme="minorEastAsia" w:hAnsiTheme="minorEastAsia"/>
          <w:sz w:val="28"/>
          <w:szCs w:val="28"/>
        </w:rPr>
        <w:t>入围后，将实地对入围申请人进行实地考察，如发现有与响应文件不符的地方，将取消成交资格，中选资格顺延下一单位。</w:t>
      </w:r>
    </w:p>
    <w:p w14:paraId="0204450F">
      <w:pPr>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、代理机构在服务期限内有以下行为的，立即取消代理服务资格：</w:t>
      </w:r>
    </w:p>
    <w:p w14:paraId="09732F24">
      <w:pPr>
        <w:rPr>
          <w:rFonts w:hint="eastAsia" w:asciiTheme="minorEastAsia" w:hAnsiTheme="minorEastAsia" w:eastAsiaTheme="minorEastAsia"/>
          <w:sz w:val="28"/>
          <w:szCs w:val="28"/>
          <w:lang w:eastAsia="zh-CN"/>
        </w:rPr>
      </w:pPr>
      <w:r>
        <w:rPr>
          <w:rFonts w:hint="eastAsia" w:asciiTheme="minorEastAsia" w:hAnsiTheme="minorEastAsia"/>
          <w:sz w:val="28"/>
          <w:szCs w:val="28"/>
        </w:rPr>
        <w:t>（1）在代理过程中出现与</w:t>
      </w:r>
      <w:r>
        <w:rPr>
          <w:rFonts w:hint="eastAsia" w:asciiTheme="minorEastAsia" w:hAnsiTheme="minorEastAsia"/>
          <w:sz w:val="28"/>
          <w:szCs w:val="28"/>
          <w:lang w:eastAsia="zh-CN"/>
        </w:rPr>
        <w:t>申请人</w:t>
      </w:r>
      <w:r>
        <w:rPr>
          <w:rFonts w:hint="eastAsia" w:asciiTheme="minorEastAsia" w:hAnsiTheme="minorEastAsia"/>
          <w:sz w:val="28"/>
          <w:szCs w:val="28"/>
        </w:rPr>
        <w:t>恶意串通、接受贿赂或者获取其他不正当利益等违法行为的</w:t>
      </w:r>
      <w:r>
        <w:rPr>
          <w:rFonts w:hint="eastAsia" w:asciiTheme="minorEastAsia" w:hAnsiTheme="minorEastAsia"/>
          <w:sz w:val="28"/>
          <w:szCs w:val="28"/>
          <w:lang w:eastAsia="zh-CN"/>
        </w:rPr>
        <w:t>。</w:t>
      </w:r>
    </w:p>
    <w:p w14:paraId="701C5EB2">
      <w:pPr>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2</w:t>
      </w:r>
      <w:r>
        <w:rPr>
          <w:rFonts w:hint="eastAsia" w:asciiTheme="minorEastAsia" w:hAnsiTheme="minorEastAsia"/>
          <w:sz w:val="28"/>
          <w:szCs w:val="28"/>
        </w:rPr>
        <w:t>）拒绝接受采购人项目委托，影响采购工作顺利开展的（因不可抗力因素导致的除外）。</w:t>
      </w:r>
    </w:p>
    <w:p w14:paraId="5C69E047">
      <w:pPr>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val="en-US" w:eastAsia="zh-CN"/>
        </w:rPr>
        <w:t>3</w:t>
      </w:r>
      <w:r>
        <w:rPr>
          <w:rFonts w:hint="eastAsia" w:asciiTheme="minorEastAsia" w:hAnsiTheme="minorEastAsia"/>
          <w:sz w:val="28"/>
          <w:szCs w:val="28"/>
        </w:rPr>
        <w:t>）代理机构指派的项目负责人的业务能力、服务水平达不到采购人的要求，采购人有权要求代理机构更换项目负责人，否则暂停服务资格直到新指派的项目负责人达到采购人要求为止，若更换3人尚达不到采购人要求，采购人有权终止代理协议。</w:t>
      </w:r>
    </w:p>
    <w:p w14:paraId="15A3F85C">
      <w:pPr>
        <w:rPr>
          <w:rFonts w:hint="eastAsia" w:asciiTheme="minorEastAsia" w:hAnsiTheme="minorEastAsia" w:eastAsiaTheme="minorEastAsia"/>
          <w:sz w:val="28"/>
          <w:szCs w:val="28"/>
          <w:lang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4</w:t>
      </w:r>
      <w:r>
        <w:rPr>
          <w:rFonts w:hint="eastAsia" w:asciiTheme="minorEastAsia" w:hAnsiTheme="minorEastAsia"/>
          <w:sz w:val="28"/>
          <w:szCs w:val="28"/>
        </w:rPr>
        <w:t>）</w:t>
      </w:r>
      <w:r>
        <w:rPr>
          <w:rFonts w:hint="eastAsia" w:asciiTheme="minorEastAsia" w:hAnsiTheme="minorEastAsia"/>
          <w:sz w:val="28"/>
          <w:szCs w:val="28"/>
          <w:highlight w:val="none"/>
        </w:rPr>
        <w:t>代理机构代理未按要求收取招标代理费，采购人发现超标准收取1次的</w:t>
      </w:r>
      <w:r>
        <w:rPr>
          <w:rFonts w:hint="eastAsia" w:asciiTheme="minorEastAsia" w:hAnsiTheme="minorEastAsia"/>
          <w:sz w:val="28"/>
          <w:szCs w:val="28"/>
          <w:highlight w:val="none"/>
          <w:lang w:eastAsia="zh-CN"/>
        </w:rPr>
        <w:t>。</w:t>
      </w:r>
    </w:p>
    <w:p w14:paraId="2292FCC1">
      <w:pP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5）履约期间，在财政部门及其他行业主管部门的监督评价考核或行政处理决定中，考核不合格或受到暂停执业处罚的情形。</w:t>
      </w:r>
    </w:p>
    <w:p w14:paraId="42520C1D">
      <w:pPr>
        <w:pStyle w:val="8"/>
        <w:rPr>
          <w:rFonts w:hint="eastAsia" w:asciiTheme="minorEastAsia" w:hAnsiTheme="minorEastAsia"/>
          <w:sz w:val="28"/>
          <w:szCs w:val="28"/>
        </w:rPr>
      </w:pPr>
    </w:p>
    <w:p w14:paraId="2B01EFE7">
      <w:pPr>
        <w:rPr>
          <w:rFonts w:hint="eastAsia" w:asciiTheme="minorEastAsia" w:hAnsiTheme="minorEastAsia"/>
          <w:sz w:val="28"/>
          <w:szCs w:val="28"/>
        </w:rPr>
      </w:pPr>
    </w:p>
    <w:p w14:paraId="2BF27ED5">
      <w:pPr>
        <w:pStyle w:val="2"/>
        <w:rPr>
          <w:rFonts w:hint="eastAsia"/>
        </w:rPr>
      </w:pPr>
    </w:p>
    <w:p w14:paraId="15766E72">
      <w:pPr>
        <w:rPr>
          <w:rFonts w:hint="eastAsia" w:asciiTheme="minorEastAsia" w:hAnsiTheme="minorEastAsia"/>
          <w:sz w:val="28"/>
          <w:szCs w:val="28"/>
        </w:rPr>
      </w:pPr>
    </w:p>
    <w:p w14:paraId="07B06F96">
      <w:pPr>
        <w:jc w:val="center"/>
        <w:rPr>
          <w:rFonts w:hint="eastAsia" w:asciiTheme="minorEastAsia" w:hAnsiTheme="minorEastAsia"/>
          <w:b/>
          <w:sz w:val="32"/>
          <w:szCs w:val="32"/>
        </w:rPr>
      </w:pPr>
      <w:r>
        <w:rPr>
          <w:rFonts w:hint="eastAsia" w:asciiTheme="minorEastAsia" w:hAnsiTheme="minorEastAsia"/>
          <w:b/>
          <w:sz w:val="32"/>
          <w:szCs w:val="32"/>
        </w:rPr>
        <w:t xml:space="preserve">第三章  </w:t>
      </w:r>
      <w:r>
        <w:rPr>
          <w:rFonts w:hint="eastAsia" w:asciiTheme="minorEastAsia" w:hAnsiTheme="minorEastAsia"/>
          <w:b/>
          <w:sz w:val="32"/>
          <w:szCs w:val="32"/>
          <w:lang w:eastAsia="zh-CN"/>
        </w:rPr>
        <w:t>申请人</w:t>
      </w:r>
      <w:r>
        <w:rPr>
          <w:rFonts w:hint="eastAsia" w:asciiTheme="minorEastAsia" w:hAnsiTheme="minorEastAsia"/>
          <w:b/>
          <w:sz w:val="32"/>
          <w:szCs w:val="32"/>
        </w:rPr>
        <w:t>资格要求应提供的相关资料</w:t>
      </w:r>
    </w:p>
    <w:tbl>
      <w:tblPr>
        <w:tblStyle w:val="9"/>
        <w:tblW w:w="8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035"/>
        <w:gridCol w:w="3313"/>
      </w:tblGrid>
      <w:tr w14:paraId="5B44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E85F010">
            <w:pPr>
              <w:ind w:left="20" w:leftChars="-67" w:hanging="161" w:hangingChars="67"/>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4035" w:type="dxa"/>
            <w:tcBorders>
              <w:top w:val="single" w:color="auto" w:sz="4" w:space="0"/>
              <w:left w:val="single" w:color="auto" w:sz="4" w:space="0"/>
              <w:bottom w:val="single" w:color="auto" w:sz="4" w:space="0"/>
              <w:right w:val="single" w:color="auto" w:sz="4" w:space="0"/>
            </w:tcBorders>
            <w:vAlign w:val="center"/>
          </w:tcPr>
          <w:p w14:paraId="182F8E62">
            <w:pPr>
              <w:jc w:val="center"/>
              <w:rPr>
                <w:rFonts w:ascii="宋体" w:hAnsi="宋体" w:eastAsia="宋体" w:cs="宋体"/>
                <w:b/>
                <w:color w:val="000000"/>
                <w:sz w:val="24"/>
                <w:szCs w:val="24"/>
              </w:rPr>
            </w:pPr>
            <w:r>
              <w:rPr>
                <w:rFonts w:hint="eastAsia" w:ascii="宋体" w:hAnsi="宋体" w:eastAsia="宋体" w:cs="宋体"/>
                <w:b/>
                <w:color w:val="000000"/>
                <w:sz w:val="24"/>
                <w:szCs w:val="24"/>
              </w:rPr>
              <w:t>资格条件</w:t>
            </w:r>
          </w:p>
        </w:tc>
        <w:tc>
          <w:tcPr>
            <w:tcW w:w="3313" w:type="dxa"/>
            <w:tcBorders>
              <w:top w:val="single" w:color="auto" w:sz="4" w:space="0"/>
              <w:left w:val="single" w:color="auto" w:sz="4" w:space="0"/>
              <w:bottom w:val="single" w:color="auto" w:sz="4" w:space="0"/>
              <w:right w:val="single" w:color="auto" w:sz="4" w:space="0"/>
            </w:tcBorders>
            <w:vAlign w:val="center"/>
          </w:tcPr>
          <w:p w14:paraId="02F4BA4C">
            <w:pPr>
              <w:jc w:val="center"/>
              <w:rPr>
                <w:rFonts w:ascii="宋体" w:hAnsi="宋体" w:eastAsia="宋体" w:cs="宋体"/>
                <w:b/>
                <w:color w:val="000000"/>
                <w:sz w:val="24"/>
                <w:szCs w:val="24"/>
              </w:rPr>
            </w:pPr>
            <w:r>
              <w:rPr>
                <w:rFonts w:hint="eastAsia" w:ascii="宋体" w:hAnsi="宋体" w:eastAsia="宋体" w:cs="宋体"/>
                <w:b/>
                <w:color w:val="000000"/>
                <w:sz w:val="24"/>
                <w:szCs w:val="24"/>
              </w:rPr>
              <w:t>磋商人应具备的条件或说明</w:t>
            </w:r>
          </w:p>
        </w:tc>
      </w:tr>
      <w:tr w14:paraId="5A48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9886F9">
            <w:pPr>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035" w:type="dxa"/>
            <w:tcBorders>
              <w:top w:val="single" w:color="auto" w:sz="4" w:space="0"/>
              <w:left w:val="single" w:color="auto" w:sz="4" w:space="0"/>
              <w:bottom w:val="single" w:color="auto" w:sz="4" w:space="0"/>
              <w:right w:val="single" w:color="auto" w:sz="4" w:space="0"/>
            </w:tcBorders>
            <w:vAlign w:val="center"/>
          </w:tcPr>
          <w:p w14:paraId="36F3F1D0">
            <w:pPr>
              <w:jc w:val="both"/>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具有独立承担民事责任的能力</w:t>
            </w:r>
          </w:p>
        </w:tc>
        <w:tc>
          <w:tcPr>
            <w:tcW w:w="3313" w:type="dxa"/>
            <w:tcBorders>
              <w:top w:val="single" w:color="auto" w:sz="4" w:space="0"/>
              <w:left w:val="single" w:color="auto" w:sz="4" w:space="0"/>
              <w:bottom w:val="single" w:color="auto" w:sz="4" w:space="0"/>
              <w:right w:val="single" w:color="auto" w:sz="4" w:space="0"/>
            </w:tcBorders>
            <w:vAlign w:val="center"/>
          </w:tcPr>
          <w:p w14:paraId="42294A7D">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提供营业执照副本复印件</w:t>
            </w:r>
          </w:p>
        </w:tc>
      </w:tr>
      <w:tr w14:paraId="584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2EE16F8">
            <w:pPr>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035" w:type="dxa"/>
            <w:tcBorders>
              <w:top w:val="single" w:color="auto" w:sz="4" w:space="0"/>
              <w:left w:val="single" w:color="auto" w:sz="4" w:space="0"/>
              <w:bottom w:val="single" w:color="auto" w:sz="4" w:space="0"/>
              <w:right w:val="single" w:color="auto" w:sz="4" w:space="0"/>
            </w:tcBorders>
            <w:vAlign w:val="center"/>
          </w:tcPr>
          <w:p w14:paraId="5FF59BB4">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具有良好的商业信誉和健全的财务会计制度</w:t>
            </w:r>
          </w:p>
        </w:tc>
        <w:tc>
          <w:tcPr>
            <w:tcW w:w="3313" w:type="dxa"/>
            <w:tcBorders>
              <w:top w:val="single" w:color="auto" w:sz="4" w:space="0"/>
              <w:left w:val="single" w:color="auto" w:sz="4" w:space="0"/>
              <w:bottom w:val="single" w:color="auto" w:sz="4" w:space="0"/>
              <w:right w:val="single" w:color="auto" w:sz="4" w:space="0"/>
            </w:tcBorders>
            <w:vAlign w:val="center"/>
          </w:tcPr>
          <w:p w14:paraId="5DF2F544">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提供承诺函，格式自拟</w:t>
            </w:r>
          </w:p>
        </w:tc>
      </w:tr>
      <w:tr w14:paraId="5FDD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A9AE4CF">
            <w:pPr>
              <w:jc w:val="center"/>
              <w:rPr>
                <w:rFonts w:ascii="宋体" w:hAnsi="宋体" w:eastAsia="宋体" w:cs="宋体"/>
                <w:color w:val="000000"/>
                <w:sz w:val="24"/>
                <w:szCs w:val="24"/>
              </w:rPr>
            </w:pPr>
            <w:r>
              <w:rPr>
                <w:rFonts w:ascii="宋体" w:hAnsi="宋体" w:eastAsia="宋体" w:cs="宋体"/>
                <w:color w:val="000000"/>
                <w:sz w:val="24"/>
                <w:szCs w:val="24"/>
              </w:rPr>
              <w:t>3</w:t>
            </w:r>
          </w:p>
        </w:tc>
        <w:tc>
          <w:tcPr>
            <w:tcW w:w="4035" w:type="dxa"/>
            <w:tcBorders>
              <w:top w:val="single" w:color="auto" w:sz="4" w:space="0"/>
              <w:left w:val="single" w:color="auto" w:sz="4" w:space="0"/>
              <w:bottom w:val="single" w:color="auto" w:sz="4" w:space="0"/>
              <w:right w:val="single" w:color="auto" w:sz="4" w:space="0"/>
            </w:tcBorders>
            <w:vAlign w:val="center"/>
          </w:tcPr>
          <w:p w14:paraId="62DF7697">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具有履行合同所必须的设备和专业技术能力</w:t>
            </w:r>
          </w:p>
        </w:tc>
        <w:tc>
          <w:tcPr>
            <w:tcW w:w="3313" w:type="dxa"/>
            <w:tcBorders>
              <w:top w:val="single" w:color="auto" w:sz="4" w:space="0"/>
              <w:left w:val="single" w:color="auto" w:sz="4" w:space="0"/>
              <w:bottom w:val="single" w:color="auto" w:sz="4" w:space="0"/>
              <w:right w:val="single" w:color="auto" w:sz="4" w:space="0"/>
            </w:tcBorders>
            <w:vAlign w:val="center"/>
          </w:tcPr>
          <w:p w14:paraId="372BBF51">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提供承诺函，格式自拟</w:t>
            </w:r>
          </w:p>
        </w:tc>
      </w:tr>
      <w:tr w14:paraId="16DE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7AC31F5">
            <w:pPr>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035" w:type="dxa"/>
            <w:tcBorders>
              <w:top w:val="single" w:color="auto" w:sz="4" w:space="0"/>
              <w:left w:val="single" w:color="auto" w:sz="4" w:space="0"/>
              <w:bottom w:val="single" w:color="auto" w:sz="4" w:space="0"/>
              <w:right w:val="single" w:color="auto" w:sz="4" w:space="0"/>
            </w:tcBorders>
            <w:vAlign w:val="center"/>
          </w:tcPr>
          <w:p w14:paraId="77101EE0">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具有依法缴纳税收和社会保障资金的良好记录</w:t>
            </w:r>
          </w:p>
        </w:tc>
        <w:tc>
          <w:tcPr>
            <w:tcW w:w="3313" w:type="dxa"/>
            <w:tcBorders>
              <w:top w:val="single" w:color="auto" w:sz="4" w:space="0"/>
              <w:left w:val="single" w:color="auto" w:sz="4" w:space="0"/>
              <w:bottom w:val="single" w:color="auto" w:sz="4" w:space="0"/>
              <w:right w:val="single" w:color="auto" w:sz="4" w:space="0"/>
            </w:tcBorders>
            <w:vAlign w:val="center"/>
          </w:tcPr>
          <w:p w14:paraId="28571BAE">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提供承诺函，格式自拟</w:t>
            </w:r>
          </w:p>
        </w:tc>
      </w:tr>
      <w:tr w14:paraId="65FC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CA92268">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035" w:type="dxa"/>
            <w:tcBorders>
              <w:top w:val="single" w:color="auto" w:sz="4" w:space="0"/>
              <w:left w:val="single" w:color="auto" w:sz="4" w:space="0"/>
              <w:bottom w:val="single" w:color="auto" w:sz="4" w:space="0"/>
              <w:right w:val="single" w:color="auto" w:sz="4" w:space="0"/>
            </w:tcBorders>
            <w:vAlign w:val="center"/>
          </w:tcPr>
          <w:p w14:paraId="4ED093E1">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参加本次活动前三年内，在经营活动中没有违法记录</w:t>
            </w:r>
          </w:p>
        </w:tc>
        <w:tc>
          <w:tcPr>
            <w:tcW w:w="3313" w:type="dxa"/>
            <w:tcBorders>
              <w:top w:val="single" w:color="auto" w:sz="4" w:space="0"/>
              <w:left w:val="single" w:color="auto" w:sz="4" w:space="0"/>
              <w:bottom w:val="single" w:color="auto" w:sz="4" w:space="0"/>
              <w:right w:val="single" w:color="auto" w:sz="4" w:space="0"/>
            </w:tcBorders>
            <w:vAlign w:val="center"/>
          </w:tcPr>
          <w:p w14:paraId="1608BB31">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参加本次活动前三年内，在经营活动中没有违法记录的承诺</w:t>
            </w:r>
          </w:p>
        </w:tc>
      </w:tr>
      <w:tr w14:paraId="3C80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F11A2A">
            <w:pPr>
              <w:jc w:val="center"/>
              <w:rPr>
                <w:rFonts w:ascii="宋体" w:hAnsi="宋体" w:eastAsia="宋体" w:cs="宋体"/>
                <w:color w:val="000000"/>
                <w:sz w:val="24"/>
                <w:szCs w:val="24"/>
              </w:rPr>
            </w:pPr>
            <w:r>
              <w:rPr>
                <w:rFonts w:ascii="宋体" w:hAnsi="宋体" w:eastAsia="宋体" w:cs="宋体"/>
                <w:color w:val="000000"/>
                <w:sz w:val="24"/>
                <w:szCs w:val="24"/>
              </w:rPr>
              <w:t>6</w:t>
            </w:r>
          </w:p>
        </w:tc>
        <w:tc>
          <w:tcPr>
            <w:tcW w:w="4035" w:type="dxa"/>
            <w:tcBorders>
              <w:top w:val="single" w:color="auto" w:sz="4" w:space="0"/>
              <w:left w:val="single" w:color="auto" w:sz="4" w:space="0"/>
              <w:bottom w:val="single" w:color="auto" w:sz="4" w:space="0"/>
              <w:right w:val="single" w:color="auto" w:sz="4" w:space="0"/>
            </w:tcBorders>
            <w:vAlign w:val="center"/>
          </w:tcPr>
          <w:p w14:paraId="66F2CECC">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w:t>
            </w:r>
            <w:r>
              <w:rPr>
                <w:rFonts w:hint="eastAsia" w:ascii="宋体" w:hAnsi="宋体" w:eastAsia="宋体" w:cs="宋体"/>
                <w:b w:val="0"/>
                <w:bCs/>
                <w:color w:val="000000"/>
                <w:sz w:val="24"/>
                <w:szCs w:val="24"/>
                <w:lang w:eastAsia="zh-CN"/>
              </w:rPr>
              <w:t>申请人</w:t>
            </w:r>
            <w:r>
              <w:rPr>
                <w:rFonts w:hint="eastAsia" w:ascii="宋体" w:hAnsi="宋体" w:eastAsia="宋体" w:cs="宋体"/>
                <w:b w:val="0"/>
                <w:bCs/>
                <w:color w:val="000000"/>
                <w:sz w:val="24"/>
                <w:szCs w:val="24"/>
              </w:rPr>
              <w:t>及其法定代表人(非法人负责人、自然人本人)不得具有行贿犯罪记录</w:t>
            </w:r>
          </w:p>
        </w:tc>
        <w:tc>
          <w:tcPr>
            <w:tcW w:w="3313" w:type="dxa"/>
            <w:tcBorders>
              <w:top w:val="single" w:color="auto" w:sz="4" w:space="0"/>
              <w:left w:val="single" w:color="auto" w:sz="4" w:space="0"/>
              <w:bottom w:val="single" w:color="auto" w:sz="4" w:space="0"/>
              <w:right w:val="single" w:color="auto" w:sz="4" w:space="0"/>
            </w:tcBorders>
            <w:vAlign w:val="center"/>
          </w:tcPr>
          <w:p w14:paraId="0D33A1F9">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w:t>
            </w:r>
            <w:r>
              <w:rPr>
                <w:rFonts w:hint="eastAsia" w:ascii="宋体" w:hAnsi="宋体" w:eastAsia="宋体" w:cs="宋体"/>
                <w:b w:val="0"/>
                <w:bCs/>
                <w:color w:val="000000"/>
                <w:sz w:val="24"/>
                <w:szCs w:val="24"/>
                <w:lang w:eastAsia="zh-CN"/>
              </w:rPr>
              <w:t>申请人</w:t>
            </w:r>
            <w:r>
              <w:rPr>
                <w:rFonts w:hint="eastAsia" w:ascii="宋体" w:hAnsi="宋体" w:eastAsia="宋体" w:cs="宋体"/>
                <w:b w:val="0"/>
                <w:bCs/>
                <w:color w:val="000000"/>
                <w:sz w:val="24"/>
                <w:szCs w:val="24"/>
              </w:rPr>
              <w:t>及其法定代表人(非法人负责人、自然人本人)不具有行贿犯罪记录的承诺</w:t>
            </w:r>
          </w:p>
        </w:tc>
      </w:tr>
      <w:tr w14:paraId="72B6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182748C">
            <w:pPr>
              <w:jc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035" w:type="dxa"/>
            <w:tcBorders>
              <w:top w:val="single" w:color="auto" w:sz="4" w:space="0"/>
              <w:left w:val="single" w:color="auto" w:sz="4" w:space="0"/>
              <w:bottom w:val="single" w:color="auto" w:sz="4" w:space="0"/>
              <w:right w:val="single" w:color="auto" w:sz="4" w:space="0"/>
            </w:tcBorders>
            <w:vAlign w:val="center"/>
          </w:tcPr>
          <w:p w14:paraId="41D0C9A3">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具有政府采购代理资格并进入四川省采购一体化平台和绵阳市政府采购云平台代理公司库</w:t>
            </w:r>
          </w:p>
        </w:tc>
        <w:tc>
          <w:tcPr>
            <w:tcW w:w="3313" w:type="dxa"/>
            <w:tcBorders>
              <w:top w:val="single" w:color="auto" w:sz="4" w:space="0"/>
              <w:left w:val="single" w:color="auto" w:sz="4" w:space="0"/>
              <w:bottom w:val="single" w:color="auto" w:sz="4" w:space="0"/>
              <w:right w:val="single" w:color="auto" w:sz="4" w:space="0"/>
            </w:tcBorders>
            <w:vAlign w:val="center"/>
          </w:tcPr>
          <w:p w14:paraId="506B4B58">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提供四川省政府采购网备案网页及进入四川省采购一体化平台和绵阳市政府采购云平台代理公司库截图证明材料</w:t>
            </w:r>
          </w:p>
        </w:tc>
      </w:tr>
      <w:tr w14:paraId="77F6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05A66B">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4035" w:type="dxa"/>
            <w:tcBorders>
              <w:top w:val="single" w:color="auto" w:sz="4" w:space="0"/>
              <w:left w:val="single" w:color="auto" w:sz="4" w:space="0"/>
              <w:bottom w:val="single" w:color="auto" w:sz="4" w:space="0"/>
              <w:right w:val="single" w:color="auto" w:sz="4" w:space="0"/>
            </w:tcBorders>
            <w:vAlign w:val="center"/>
          </w:tcPr>
          <w:p w14:paraId="1F5D8D4E">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本次活动不接受联合体参与，且不允许分包或转包</w:t>
            </w:r>
          </w:p>
        </w:tc>
        <w:tc>
          <w:tcPr>
            <w:tcW w:w="3313" w:type="dxa"/>
            <w:tcBorders>
              <w:top w:val="single" w:color="auto" w:sz="4" w:space="0"/>
              <w:left w:val="single" w:color="auto" w:sz="4" w:space="0"/>
              <w:bottom w:val="single" w:color="auto" w:sz="4" w:space="0"/>
              <w:right w:val="single" w:color="auto" w:sz="4" w:space="0"/>
            </w:tcBorders>
            <w:vAlign w:val="center"/>
          </w:tcPr>
          <w:p w14:paraId="7F9F7E3E">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非联合体承诺，不予分包或转包的承诺</w:t>
            </w:r>
          </w:p>
        </w:tc>
      </w:tr>
    </w:tbl>
    <w:p w14:paraId="59A0E2A8">
      <w:pPr>
        <w:rPr>
          <w:rFonts w:asciiTheme="minorEastAsia" w:hAnsiTheme="minorEastAsia"/>
          <w:sz w:val="28"/>
          <w:szCs w:val="28"/>
        </w:rPr>
      </w:pPr>
    </w:p>
    <w:p w14:paraId="216DBF5C">
      <w:pPr>
        <w:jc w:val="center"/>
        <w:rPr>
          <w:rFonts w:hint="eastAsia" w:asciiTheme="minorEastAsia" w:hAnsiTheme="minorEastAsia"/>
          <w:b/>
          <w:sz w:val="32"/>
          <w:szCs w:val="32"/>
        </w:rPr>
      </w:pPr>
    </w:p>
    <w:p w14:paraId="2D77D524">
      <w:pPr>
        <w:jc w:val="center"/>
        <w:rPr>
          <w:rFonts w:hint="eastAsia" w:asciiTheme="minorEastAsia" w:hAnsiTheme="minorEastAsia"/>
          <w:b/>
          <w:sz w:val="32"/>
          <w:szCs w:val="32"/>
        </w:rPr>
      </w:pPr>
    </w:p>
    <w:p w14:paraId="7485A96D">
      <w:pPr>
        <w:jc w:val="center"/>
        <w:rPr>
          <w:rFonts w:hint="eastAsia" w:asciiTheme="minorEastAsia" w:hAnsiTheme="minorEastAsia"/>
          <w:b/>
          <w:sz w:val="32"/>
          <w:szCs w:val="32"/>
        </w:rPr>
      </w:pPr>
    </w:p>
    <w:p w14:paraId="19EB16EC">
      <w:pPr>
        <w:jc w:val="both"/>
        <w:rPr>
          <w:rFonts w:hint="eastAsia" w:asciiTheme="minorEastAsia" w:hAnsiTheme="minorEastAsia"/>
          <w:b/>
          <w:sz w:val="32"/>
          <w:szCs w:val="32"/>
        </w:rPr>
      </w:pPr>
    </w:p>
    <w:p w14:paraId="62B7AD33">
      <w:pPr>
        <w:jc w:val="center"/>
        <w:rPr>
          <w:rFonts w:hint="eastAsia" w:asciiTheme="minorEastAsia" w:hAnsiTheme="minorEastAsia"/>
          <w:b/>
          <w:sz w:val="32"/>
          <w:szCs w:val="32"/>
        </w:rPr>
      </w:pPr>
    </w:p>
    <w:p w14:paraId="6C56ECF4">
      <w:pPr>
        <w:jc w:val="center"/>
        <w:rPr>
          <w:rFonts w:hint="eastAsia" w:asciiTheme="minorEastAsia" w:hAnsiTheme="minorEastAsia"/>
          <w:b/>
          <w:sz w:val="32"/>
          <w:szCs w:val="32"/>
        </w:rPr>
      </w:pPr>
    </w:p>
    <w:p w14:paraId="03891117">
      <w:pPr>
        <w:jc w:val="center"/>
        <w:rPr>
          <w:rFonts w:asciiTheme="minorEastAsia" w:hAnsiTheme="minorEastAsia"/>
          <w:b/>
          <w:sz w:val="32"/>
          <w:szCs w:val="32"/>
        </w:rPr>
      </w:pPr>
      <w:r>
        <w:rPr>
          <w:rFonts w:hint="eastAsia" w:asciiTheme="minorEastAsia" w:hAnsiTheme="minorEastAsia"/>
          <w:b/>
          <w:sz w:val="32"/>
          <w:szCs w:val="32"/>
        </w:rPr>
        <w:t>第四章  评</w:t>
      </w:r>
      <w:r>
        <w:rPr>
          <w:rFonts w:hint="eastAsia" w:asciiTheme="minorEastAsia" w:hAnsiTheme="minorEastAsia"/>
          <w:b/>
          <w:sz w:val="32"/>
          <w:szCs w:val="32"/>
          <w:lang w:eastAsia="zh-CN"/>
        </w:rPr>
        <w:t>审</w:t>
      </w:r>
      <w:r>
        <w:rPr>
          <w:rFonts w:hint="eastAsia" w:asciiTheme="minorEastAsia" w:hAnsiTheme="minorEastAsia"/>
          <w:b/>
          <w:sz w:val="32"/>
          <w:szCs w:val="32"/>
        </w:rPr>
        <w:t>办法</w:t>
      </w:r>
    </w:p>
    <w:p w14:paraId="77AC5BB7">
      <w:pPr>
        <w:rPr>
          <w:rFonts w:asciiTheme="minorEastAsia" w:hAnsiTheme="minorEastAsia"/>
          <w:sz w:val="28"/>
          <w:szCs w:val="28"/>
        </w:rPr>
      </w:pPr>
      <w:r>
        <w:rPr>
          <w:rFonts w:hint="eastAsia" w:asciiTheme="minorEastAsia" w:hAnsiTheme="minorEastAsia"/>
          <w:sz w:val="28"/>
          <w:szCs w:val="28"/>
        </w:rPr>
        <w:t>一、评</w:t>
      </w:r>
      <w:r>
        <w:rPr>
          <w:rFonts w:hint="eastAsia" w:asciiTheme="minorEastAsia" w:hAnsiTheme="minorEastAsia"/>
          <w:sz w:val="28"/>
          <w:szCs w:val="28"/>
          <w:lang w:eastAsia="zh-CN"/>
        </w:rPr>
        <w:t>审</w:t>
      </w:r>
      <w:r>
        <w:rPr>
          <w:rFonts w:hint="eastAsia" w:asciiTheme="minorEastAsia" w:hAnsiTheme="minorEastAsia"/>
          <w:sz w:val="28"/>
          <w:szCs w:val="28"/>
        </w:rPr>
        <w:t>程序</w:t>
      </w:r>
    </w:p>
    <w:p w14:paraId="580DD40C">
      <w:pPr>
        <w:rPr>
          <w:rFonts w:asciiTheme="minorEastAsia" w:hAnsiTheme="minorEastAsia"/>
          <w:sz w:val="28"/>
          <w:szCs w:val="28"/>
        </w:rPr>
      </w:pPr>
      <w:r>
        <w:rPr>
          <w:rFonts w:hint="eastAsia" w:asciiTheme="minorEastAsia" w:hAnsiTheme="minorEastAsia"/>
          <w:sz w:val="28"/>
          <w:szCs w:val="28"/>
        </w:rPr>
        <w:t>1、资格性检查。依据相关法律法规和采购公告要求，对响应文件是否按照规定要求提供资格性证明材料等进行审查，以确定</w:t>
      </w:r>
      <w:r>
        <w:rPr>
          <w:rFonts w:hint="eastAsia" w:asciiTheme="minorEastAsia" w:hAnsiTheme="minorEastAsia"/>
          <w:sz w:val="28"/>
          <w:szCs w:val="28"/>
          <w:lang w:eastAsia="zh-CN"/>
        </w:rPr>
        <w:t>申请人</w:t>
      </w:r>
      <w:r>
        <w:rPr>
          <w:rFonts w:hint="eastAsia" w:asciiTheme="minorEastAsia" w:hAnsiTheme="minorEastAsia"/>
          <w:sz w:val="28"/>
          <w:szCs w:val="28"/>
        </w:rPr>
        <w:t>是否具备评选资格。</w:t>
      </w:r>
    </w:p>
    <w:p w14:paraId="588EC7A3">
      <w:pPr>
        <w:rPr>
          <w:rFonts w:asciiTheme="minorEastAsia" w:hAnsiTheme="minorEastAsia"/>
          <w:sz w:val="28"/>
          <w:szCs w:val="28"/>
        </w:rPr>
      </w:pPr>
      <w:r>
        <w:rPr>
          <w:rFonts w:hint="eastAsia" w:asciiTheme="minorEastAsia" w:hAnsiTheme="minorEastAsia"/>
          <w:sz w:val="28"/>
          <w:szCs w:val="28"/>
        </w:rPr>
        <w:t>2、响应文件出现下列情况的，按照以下原则处理：</w:t>
      </w:r>
    </w:p>
    <w:p w14:paraId="75056898">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eastAsia="zh-CN"/>
        </w:rPr>
        <w:t>磋商</w:t>
      </w:r>
      <w:r>
        <w:rPr>
          <w:rFonts w:hint="eastAsia" w:asciiTheme="minorEastAsia" w:hAnsiTheme="minorEastAsia"/>
          <w:sz w:val="28"/>
          <w:szCs w:val="28"/>
        </w:rPr>
        <w:t>报价的大写金额和小写金额不一致的，以大写金额为准，但大写金额出现文字错误，导致金额无法判断的除外；</w:t>
      </w:r>
    </w:p>
    <w:p w14:paraId="4A304118">
      <w:pPr>
        <w:rPr>
          <w:rFonts w:hint="eastAsia" w:asciiTheme="minorEastAsia" w:hAnsiTheme="minorEastAsia"/>
          <w:sz w:val="28"/>
          <w:szCs w:val="28"/>
        </w:rPr>
      </w:pPr>
      <w:r>
        <w:rPr>
          <w:rFonts w:hint="eastAsia" w:asciiTheme="minorEastAsia" w:hAnsiTheme="minorEastAsia"/>
          <w:sz w:val="28"/>
          <w:szCs w:val="28"/>
        </w:rPr>
        <w:t xml:space="preserve"> （2）对不同语言文本报价文件的解释发生异议的，以中文文本为准。</w:t>
      </w:r>
    </w:p>
    <w:p w14:paraId="62D1344A">
      <w:pPr>
        <w:rPr>
          <w:rFonts w:hint="eastAsia" w:asciiTheme="minorEastAsia" w:hAnsiTheme="minorEastAsia"/>
          <w:sz w:val="28"/>
          <w:szCs w:val="28"/>
        </w:rPr>
      </w:pPr>
      <w:r>
        <w:rPr>
          <w:rFonts w:hint="eastAsia" w:asciiTheme="minorEastAsia" w:hAnsiTheme="minorEastAsia"/>
          <w:sz w:val="28"/>
          <w:szCs w:val="28"/>
        </w:rPr>
        <w:t>3、评审。按响应文件中规定的评选办法和标准，对通过资格性审查的响应文件进行磋商及评审。</w:t>
      </w:r>
    </w:p>
    <w:p w14:paraId="3DC0A8C4">
      <w:pPr>
        <w:rPr>
          <w:rFonts w:asciiTheme="minorEastAsia" w:hAnsiTheme="minorEastAsia"/>
          <w:sz w:val="28"/>
          <w:szCs w:val="28"/>
        </w:rPr>
      </w:pPr>
      <w:r>
        <w:rPr>
          <w:rFonts w:hint="eastAsia" w:asciiTheme="minorEastAsia" w:hAnsiTheme="minorEastAsia"/>
          <w:sz w:val="28"/>
          <w:szCs w:val="28"/>
        </w:rPr>
        <w:t>4、通过资格性审查的</w:t>
      </w:r>
      <w:r>
        <w:rPr>
          <w:rFonts w:hint="eastAsia" w:asciiTheme="minorEastAsia" w:hAnsiTheme="minorEastAsia"/>
          <w:sz w:val="28"/>
          <w:szCs w:val="28"/>
          <w:lang w:eastAsia="zh-CN"/>
        </w:rPr>
        <w:t>申请人</w:t>
      </w:r>
      <w:r>
        <w:rPr>
          <w:rFonts w:hint="eastAsia" w:asciiTheme="minorEastAsia" w:hAnsiTheme="minorEastAsia"/>
          <w:sz w:val="28"/>
          <w:szCs w:val="28"/>
        </w:rPr>
        <w:t>应不少于三家。</w:t>
      </w:r>
    </w:p>
    <w:p w14:paraId="24F6D578">
      <w:pPr>
        <w:rPr>
          <w:rFonts w:asciiTheme="minorEastAsia" w:hAnsiTheme="minorEastAsia"/>
          <w:sz w:val="28"/>
          <w:szCs w:val="28"/>
        </w:rPr>
      </w:pPr>
      <w:r>
        <w:rPr>
          <w:rFonts w:hint="eastAsia" w:asciiTheme="minorEastAsia" w:hAnsiTheme="minorEastAsia"/>
          <w:sz w:val="28"/>
          <w:szCs w:val="28"/>
        </w:rPr>
        <w:t>二、评审办法及标准</w:t>
      </w:r>
    </w:p>
    <w:p w14:paraId="33EBDC6C">
      <w:pPr>
        <w:rPr>
          <w:rFonts w:asciiTheme="minorEastAsia" w:hAnsiTheme="minorEastAsia"/>
          <w:sz w:val="28"/>
          <w:szCs w:val="28"/>
        </w:rPr>
      </w:pPr>
      <w:r>
        <w:rPr>
          <w:rFonts w:hint="eastAsia" w:asciiTheme="minorEastAsia" w:hAnsiTheme="minorEastAsia"/>
          <w:sz w:val="28"/>
          <w:szCs w:val="28"/>
        </w:rPr>
        <w:t>1、评审办法：综合评分法</w:t>
      </w:r>
    </w:p>
    <w:p w14:paraId="19381313">
      <w:pPr>
        <w:rPr>
          <w:rFonts w:hint="eastAsia" w:asciiTheme="minorEastAsia" w:hAnsiTheme="minorEastAsia"/>
          <w:sz w:val="28"/>
          <w:szCs w:val="28"/>
        </w:rPr>
      </w:pPr>
      <w:r>
        <w:rPr>
          <w:rFonts w:hint="eastAsia" w:asciiTheme="minorEastAsia" w:hAnsiTheme="minorEastAsia"/>
          <w:sz w:val="28"/>
          <w:szCs w:val="28"/>
        </w:rPr>
        <w:t>2、评分标准：</w:t>
      </w:r>
    </w:p>
    <w:tbl>
      <w:tblPr>
        <w:tblStyle w:val="9"/>
        <w:tblpPr w:leftFromText="180" w:rightFromText="180" w:vertAnchor="text" w:horzAnchor="page" w:tblpX="1319" w:tblpY="667"/>
        <w:tblOverlap w:val="never"/>
        <w:tblW w:w="9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05"/>
        <w:gridCol w:w="900"/>
        <w:gridCol w:w="6000"/>
        <w:gridCol w:w="850"/>
        <w:gridCol w:w="1240"/>
      </w:tblGrid>
      <w:tr w14:paraId="46AD9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05" w:type="dxa"/>
            <w:tcBorders>
              <w:top w:val="outset" w:color="auto" w:sz="6" w:space="0"/>
              <w:left w:val="outset" w:color="auto" w:sz="6" w:space="0"/>
              <w:bottom w:val="outset" w:color="auto" w:sz="6" w:space="0"/>
              <w:right w:val="outset" w:color="auto" w:sz="6" w:space="0"/>
            </w:tcBorders>
            <w:noWrap w:val="0"/>
            <w:vAlign w:val="center"/>
          </w:tcPr>
          <w:p w14:paraId="6DC690AE">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序号</w:t>
            </w:r>
          </w:p>
        </w:tc>
        <w:tc>
          <w:tcPr>
            <w:tcW w:w="900" w:type="dxa"/>
            <w:tcBorders>
              <w:top w:val="outset" w:color="auto" w:sz="6" w:space="0"/>
              <w:left w:val="outset" w:color="auto" w:sz="6" w:space="0"/>
              <w:bottom w:val="outset" w:color="auto" w:sz="6" w:space="0"/>
              <w:right w:val="outset" w:color="auto" w:sz="6" w:space="0"/>
            </w:tcBorders>
            <w:noWrap w:val="0"/>
            <w:vAlign w:val="center"/>
          </w:tcPr>
          <w:p w14:paraId="20BF927A">
            <w:pPr>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cstheme="minorBidi"/>
                <w:sz w:val="28"/>
                <w:szCs w:val="28"/>
              </w:rPr>
              <w:t>评</w:t>
            </w:r>
            <w:r>
              <w:rPr>
                <w:rFonts w:hint="eastAsia" w:asciiTheme="minorEastAsia" w:hAnsiTheme="minorEastAsia" w:eastAsiaTheme="minorEastAsia" w:cstheme="minorBidi"/>
                <w:sz w:val="28"/>
                <w:szCs w:val="28"/>
                <w:lang w:val="en-US" w:eastAsia="zh-CN"/>
              </w:rPr>
              <w:t xml:space="preserve">  </w:t>
            </w:r>
            <w:r>
              <w:rPr>
                <w:rFonts w:hint="eastAsia" w:asciiTheme="minorEastAsia" w:hAnsiTheme="minorEastAsia" w:eastAsiaTheme="minorEastAsia" w:cstheme="minorBidi"/>
                <w:sz w:val="28"/>
                <w:szCs w:val="28"/>
              </w:rPr>
              <w:t>分</w:t>
            </w:r>
          </w:p>
          <w:p w14:paraId="7980988D">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项</w:t>
            </w:r>
            <w:r>
              <w:rPr>
                <w:rFonts w:hint="eastAsia" w:asciiTheme="minorEastAsia" w:hAnsiTheme="minorEastAsia" w:eastAsiaTheme="minorEastAsia" w:cstheme="minorBidi"/>
                <w:sz w:val="28"/>
                <w:szCs w:val="28"/>
                <w:lang w:val="en-US" w:eastAsia="zh-CN"/>
              </w:rPr>
              <w:t xml:space="preserve">  </w:t>
            </w:r>
            <w:r>
              <w:rPr>
                <w:rFonts w:hint="eastAsia" w:asciiTheme="minorEastAsia" w:hAnsiTheme="minorEastAsia" w:eastAsiaTheme="minorEastAsia" w:cstheme="minorBidi"/>
                <w:sz w:val="28"/>
                <w:szCs w:val="28"/>
              </w:rPr>
              <w:t>目</w:t>
            </w:r>
          </w:p>
        </w:tc>
        <w:tc>
          <w:tcPr>
            <w:tcW w:w="6000" w:type="dxa"/>
            <w:tcBorders>
              <w:top w:val="outset" w:color="auto" w:sz="6" w:space="0"/>
              <w:left w:val="outset" w:color="auto" w:sz="6" w:space="0"/>
              <w:bottom w:val="outset" w:color="auto" w:sz="6" w:space="0"/>
              <w:right w:val="outset" w:color="auto" w:sz="6" w:space="0"/>
            </w:tcBorders>
            <w:noWrap w:val="0"/>
            <w:vAlign w:val="center"/>
          </w:tcPr>
          <w:p w14:paraId="22A2173C">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评分标准、依据</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67DA88C0">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标准分</w:t>
            </w:r>
          </w:p>
        </w:tc>
        <w:tc>
          <w:tcPr>
            <w:tcW w:w="1240" w:type="dxa"/>
            <w:tcBorders>
              <w:top w:val="outset" w:color="auto" w:sz="6" w:space="0"/>
              <w:left w:val="outset" w:color="auto" w:sz="6" w:space="0"/>
              <w:bottom w:val="outset" w:color="auto" w:sz="6" w:space="0"/>
              <w:right w:val="outset" w:color="auto" w:sz="6" w:space="0"/>
            </w:tcBorders>
            <w:noWrap w:val="0"/>
            <w:vAlign w:val="center"/>
          </w:tcPr>
          <w:p w14:paraId="5081021B">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备注</w:t>
            </w:r>
          </w:p>
        </w:tc>
      </w:tr>
      <w:tr w14:paraId="3714B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05" w:type="dxa"/>
            <w:tcBorders>
              <w:top w:val="outset" w:color="auto" w:sz="6" w:space="0"/>
              <w:left w:val="outset" w:color="auto" w:sz="6" w:space="0"/>
              <w:bottom w:val="outset" w:color="auto" w:sz="6" w:space="0"/>
              <w:right w:val="outset" w:color="auto" w:sz="6" w:space="0"/>
            </w:tcBorders>
            <w:noWrap w:val="0"/>
            <w:vAlign w:val="center"/>
          </w:tcPr>
          <w:p w14:paraId="7B7A288A">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w:t>
            </w:r>
          </w:p>
        </w:tc>
        <w:tc>
          <w:tcPr>
            <w:tcW w:w="900" w:type="dxa"/>
            <w:tcBorders>
              <w:top w:val="outset" w:color="auto" w:sz="6" w:space="0"/>
              <w:left w:val="outset" w:color="auto" w:sz="6" w:space="0"/>
              <w:bottom w:val="outset" w:color="auto" w:sz="6" w:space="0"/>
              <w:right w:val="outset" w:color="auto" w:sz="6" w:space="0"/>
            </w:tcBorders>
            <w:noWrap w:val="0"/>
            <w:vAlign w:val="center"/>
          </w:tcPr>
          <w:p w14:paraId="65E8FE27">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招标代理服务报价（</w:t>
            </w:r>
            <w:r>
              <w:rPr>
                <w:rFonts w:hint="eastAsia" w:asciiTheme="minorEastAsia" w:hAnsiTheme="minorEastAsia" w:eastAsiaTheme="minorEastAsia" w:cstheme="minorBidi"/>
                <w:sz w:val="28"/>
                <w:szCs w:val="28"/>
                <w:lang w:val="en-US" w:eastAsia="zh-CN"/>
              </w:rPr>
              <w:t>10</w:t>
            </w:r>
            <w:r>
              <w:rPr>
                <w:rFonts w:hint="eastAsia" w:asciiTheme="minorEastAsia" w:hAnsiTheme="minorEastAsia" w:eastAsiaTheme="minorEastAsia" w:cstheme="minorBidi"/>
                <w:sz w:val="28"/>
                <w:szCs w:val="28"/>
              </w:rPr>
              <w:t>%）</w:t>
            </w:r>
          </w:p>
        </w:tc>
        <w:tc>
          <w:tcPr>
            <w:tcW w:w="6000" w:type="dxa"/>
            <w:tcBorders>
              <w:top w:val="outset" w:color="auto" w:sz="6" w:space="0"/>
              <w:left w:val="outset" w:color="auto" w:sz="6" w:space="0"/>
              <w:bottom w:val="outset" w:color="auto" w:sz="6" w:space="0"/>
              <w:right w:val="outset" w:color="auto" w:sz="6" w:space="0"/>
            </w:tcBorders>
            <w:noWrap w:val="0"/>
            <w:vAlign w:val="center"/>
          </w:tcPr>
          <w:p w14:paraId="653C1290">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按照《招标代理服务收费管理暂行办法》（计价格[2002]1980号）</w:t>
            </w:r>
            <w:r>
              <w:rPr>
                <w:rFonts w:hint="eastAsia" w:asciiTheme="minorEastAsia" w:hAnsiTheme="minorEastAsia" w:eastAsiaTheme="minorEastAsia" w:cstheme="minorBidi"/>
                <w:sz w:val="28"/>
                <w:szCs w:val="28"/>
                <w:lang w:eastAsia="zh-CN"/>
              </w:rPr>
              <w:t>文件</w:t>
            </w:r>
            <w:r>
              <w:rPr>
                <w:rFonts w:hint="eastAsia" w:asciiTheme="minorEastAsia" w:hAnsiTheme="minorEastAsia" w:eastAsiaTheme="minorEastAsia" w:cstheme="minorBidi"/>
                <w:sz w:val="28"/>
                <w:szCs w:val="28"/>
              </w:rPr>
              <w:t>收费标准</w:t>
            </w:r>
            <w:r>
              <w:rPr>
                <w:rFonts w:hint="eastAsia" w:asciiTheme="minorEastAsia" w:hAnsiTheme="minorEastAsia" w:eastAsiaTheme="minorEastAsia" w:cstheme="minorBidi"/>
                <w:sz w:val="28"/>
                <w:szCs w:val="28"/>
                <w:lang w:eastAsia="zh-CN"/>
              </w:rPr>
              <w:t>每下浮</w:t>
            </w:r>
            <w:r>
              <w:rPr>
                <w:rFonts w:hint="eastAsia" w:asciiTheme="minorEastAsia" w:hAnsiTheme="minorEastAsia" w:eastAsiaTheme="minorEastAsia" w:cstheme="minorBidi"/>
                <w:sz w:val="28"/>
                <w:szCs w:val="28"/>
                <w:lang w:val="en-US" w:eastAsia="zh-CN"/>
              </w:rPr>
              <w:t>1%得0.5分，</w:t>
            </w:r>
            <w:r>
              <w:rPr>
                <w:rFonts w:hint="eastAsia" w:asciiTheme="minorEastAsia" w:hAnsiTheme="minorEastAsia" w:eastAsiaTheme="minorEastAsia" w:cstheme="minorBidi"/>
                <w:sz w:val="28"/>
                <w:szCs w:val="28"/>
                <w:lang w:eastAsia="zh-CN"/>
              </w:rPr>
              <w:t>最多得</w:t>
            </w:r>
            <w:r>
              <w:rPr>
                <w:rFonts w:hint="eastAsia" w:asciiTheme="minorEastAsia" w:hAnsiTheme="minorEastAsia" w:eastAsiaTheme="minorEastAsia" w:cstheme="minorBidi"/>
                <w:sz w:val="28"/>
                <w:szCs w:val="28"/>
                <w:lang w:val="en-US" w:eastAsia="zh-CN"/>
              </w:rPr>
              <w:t>10</w:t>
            </w:r>
            <w:r>
              <w:rPr>
                <w:rFonts w:hint="eastAsia" w:asciiTheme="minorEastAsia" w:hAnsiTheme="minorEastAsia" w:eastAsiaTheme="minorEastAsia" w:cstheme="minorBidi"/>
                <w:sz w:val="28"/>
                <w:szCs w:val="28"/>
              </w:rPr>
              <w:t>分</w:t>
            </w:r>
            <w:r>
              <w:rPr>
                <w:rFonts w:hint="eastAsia" w:asciiTheme="minorEastAsia" w:hAnsiTheme="minorEastAsia" w:eastAsiaTheme="minorEastAsia" w:cstheme="minorBidi"/>
                <w:sz w:val="28"/>
                <w:szCs w:val="28"/>
                <w:lang w:val="en-US" w:eastAsia="zh-CN"/>
              </w:rPr>
              <w:t>。</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425C0C60">
            <w:pPr>
              <w:rPr>
                <w:rFonts w:hint="eastAsia" w:asciiTheme="minorEastAsia" w:hAnsiTheme="minorEastAsia" w:eastAsiaTheme="minorEastAsia" w:cstheme="minorBidi"/>
                <w:sz w:val="28"/>
                <w:szCs w:val="28"/>
                <w:lang w:val="en-US"/>
              </w:rPr>
            </w:pPr>
            <w:r>
              <w:rPr>
                <w:rFonts w:hint="eastAsia" w:asciiTheme="minorEastAsia" w:hAnsiTheme="minorEastAsia" w:eastAsiaTheme="minorEastAsia" w:cstheme="minorBidi"/>
                <w:sz w:val="28"/>
                <w:szCs w:val="28"/>
                <w:lang w:val="en-US" w:eastAsia="zh-CN"/>
              </w:rPr>
              <w:t>10分</w:t>
            </w:r>
          </w:p>
        </w:tc>
        <w:tc>
          <w:tcPr>
            <w:tcW w:w="1240" w:type="dxa"/>
            <w:tcBorders>
              <w:top w:val="outset" w:color="auto" w:sz="6" w:space="0"/>
              <w:left w:val="outset" w:color="auto" w:sz="6" w:space="0"/>
              <w:bottom w:val="outset" w:color="auto" w:sz="6" w:space="0"/>
              <w:right w:val="outset" w:color="auto" w:sz="6" w:space="0"/>
            </w:tcBorders>
            <w:noWrap w:val="0"/>
            <w:vAlign w:val="center"/>
          </w:tcPr>
          <w:p w14:paraId="26FCA610">
            <w:pPr>
              <w:rPr>
                <w:rFonts w:hint="eastAsia" w:asciiTheme="minorEastAsia" w:hAnsiTheme="minorEastAsia" w:eastAsiaTheme="minorEastAsia" w:cstheme="minorBidi"/>
                <w:sz w:val="28"/>
                <w:szCs w:val="28"/>
              </w:rPr>
            </w:pPr>
          </w:p>
        </w:tc>
      </w:tr>
      <w:tr w14:paraId="20DD92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505" w:type="dxa"/>
            <w:tcBorders>
              <w:top w:val="outset" w:color="auto" w:sz="6" w:space="0"/>
              <w:left w:val="outset" w:color="auto" w:sz="6" w:space="0"/>
              <w:bottom w:val="outset" w:color="auto" w:sz="6" w:space="0"/>
              <w:right w:val="outset" w:color="auto" w:sz="6" w:space="0"/>
            </w:tcBorders>
            <w:noWrap w:val="0"/>
            <w:vAlign w:val="center"/>
          </w:tcPr>
          <w:p w14:paraId="3A5EE35F">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2</w:t>
            </w:r>
          </w:p>
        </w:tc>
        <w:tc>
          <w:tcPr>
            <w:tcW w:w="900" w:type="dxa"/>
            <w:tcBorders>
              <w:top w:val="outset" w:color="auto" w:sz="6" w:space="0"/>
              <w:left w:val="outset" w:color="auto" w:sz="6" w:space="0"/>
              <w:bottom w:val="outset" w:color="auto" w:sz="6" w:space="0"/>
              <w:right w:val="outset" w:color="auto" w:sz="6" w:space="0"/>
            </w:tcBorders>
            <w:noWrap w:val="0"/>
            <w:vAlign w:val="center"/>
          </w:tcPr>
          <w:p w14:paraId="652D2944">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企业设施配置（10%）</w:t>
            </w:r>
          </w:p>
        </w:tc>
        <w:tc>
          <w:tcPr>
            <w:tcW w:w="6000" w:type="dxa"/>
            <w:tcBorders>
              <w:top w:val="outset" w:color="auto" w:sz="6" w:space="0"/>
              <w:left w:val="outset" w:color="auto" w:sz="6" w:space="0"/>
              <w:bottom w:val="outset" w:color="auto" w:sz="6" w:space="0"/>
              <w:right w:val="outset" w:color="auto" w:sz="6" w:space="0"/>
            </w:tcBorders>
            <w:noWrap w:val="0"/>
            <w:vAlign w:val="center"/>
          </w:tcPr>
          <w:p w14:paraId="6D0344D9">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1、</w:t>
            </w:r>
            <w:r>
              <w:rPr>
                <w:rFonts w:hint="eastAsia" w:asciiTheme="minorEastAsia" w:hAnsiTheme="minorEastAsia" w:eastAsiaTheme="minorEastAsia" w:cstheme="minorBidi"/>
                <w:sz w:val="28"/>
                <w:szCs w:val="28"/>
              </w:rPr>
              <w:t>交通便利</w:t>
            </w:r>
            <w:r>
              <w:rPr>
                <w:rFonts w:hint="eastAsia" w:asciiTheme="minorEastAsia" w:hAnsiTheme="minorEastAsia" w:eastAsiaTheme="minorEastAsia" w:cstheme="minorBidi"/>
                <w:sz w:val="28"/>
                <w:szCs w:val="28"/>
                <w:lang w:eastAsia="zh-CN"/>
              </w:rPr>
              <w:t>：</w:t>
            </w:r>
            <w:r>
              <w:rPr>
                <w:rFonts w:hint="eastAsia" w:asciiTheme="minorEastAsia" w:hAnsiTheme="minorEastAsia" w:eastAsiaTheme="minorEastAsia" w:cstheme="minorBidi"/>
                <w:sz w:val="28"/>
                <w:szCs w:val="28"/>
              </w:rPr>
              <w:t>提供采购代理机构至医院</w:t>
            </w:r>
            <w:r>
              <w:rPr>
                <w:rFonts w:hint="eastAsia" w:asciiTheme="minorEastAsia" w:hAnsiTheme="minorEastAsia" w:eastAsiaTheme="minorEastAsia" w:cstheme="minorBidi"/>
                <w:sz w:val="28"/>
                <w:szCs w:val="28"/>
                <w:lang w:eastAsia="zh-CN"/>
              </w:rPr>
              <w:t>（</w:t>
            </w:r>
            <w:r>
              <w:rPr>
                <w:rFonts w:hint="eastAsia" w:asciiTheme="minorEastAsia" w:hAnsiTheme="minorEastAsia" w:eastAsiaTheme="minorEastAsia" w:cstheme="minorBidi"/>
                <w:sz w:val="28"/>
                <w:szCs w:val="28"/>
                <w:lang w:val="en-US" w:eastAsia="zh-CN"/>
              </w:rPr>
              <w:t>四川省绵阳市涪城路14号</w:t>
            </w:r>
            <w:r>
              <w:rPr>
                <w:rFonts w:hint="eastAsia" w:asciiTheme="minorEastAsia" w:hAnsiTheme="minorEastAsia" w:eastAsiaTheme="minorEastAsia" w:cstheme="minorBidi"/>
                <w:sz w:val="28"/>
                <w:szCs w:val="28"/>
                <w:lang w:eastAsia="zh-CN"/>
              </w:rPr>
              <w:t>）</w:t>
            </w:r>
            <w:r>
              <w:rPr>
                <w:rFonts w:hint="eastAsia" w:asciiTheme="minorEastAsia" w:hAnsiTheme="minorEastAsia" w:eastAsiaTheme="minorEastAsia" w:cstheme="minorBidi"/>
                <w:sz w:val="28"/>
                <w:szCs w:val="28"/>
              </w:rPr>
              <w:t>驾车路线图及时间，时间小于30分钟的得</w:t>
            </w:r>
            <w:r>
              <w:rPr>
                <w:rFonts w:hint="eastAsia" w:asciiTheme="minorEastAsia" w:hAnsiTheme="minorEastAsia" w:eastAsiaTheme="minorEastAsia" w:cstheme="minorBidi"/>
                <w:sz w:val="28"/>
                <w:szCs w:val="28"/>
                <w:lang w:val="en-US" w:eastAsia="zh-CN"/>
              </w:rPr>
              <w:t>2</w:t>
            </w:r>
            <w:r>
              <w:rPr>
                <w:rFonts w:hint="eastAsia" w:asciiTheme="minorEastAsia" w:hAnsiTheme="minorEastAsia" w:eastAsiaTheme="minorEastAsia" w:cstheme="minorBidi"/>
                <w:sz w:val="28"/>
                <w:szCs w:val="28"/>
              </w:rPr>
              <w:t>分；大于</w:t>
            </w:r>
            <w:r>
              <w:rPr>
                <w:rFonts w:hint="eastAsia" w:asciiTheme="minorEastAsia" w:hAnsiTheme="minorEastAsia" w:eastAsiaTheme="minorEastAsia" w:cstheme="minorBidi"/>
                <w:sz w:val="28"/>
                <w:szCs w:val="28"/>
                <w:lang w:val="en-US" w:eastAsia="zh-CN"/>
              </w:rPr>
              <w:t>30</w:t>
            </w:r>
            <w:r>
              <w:rPr>
                <w:rFonts w:hint="eastAsia" w:asciiTheme="minorEastAsia" w:hAnsiTheme="minorEastAsia" w:eastAsiaTheme="minorEastAsia" w:cstheme="minorBidi"/>
                <w:sz w:val="28"/>
                <w:szCs w:val="28"/>
              </w:rPr>
              <w:t>分钟</w:t>
            </w:r>
            <w:r>
              <w:rPr>
                <w:rFonts w:hint="eastAsia" w:asciiTheme="minorEastAsia" w:hAnsiTheme="minorEastAsia" w:eastAsiaTheme="minorEastAsia" w:cstheme="minorBidi"/>
                <w:sz w:val="28"/>
                <w:szCs w:val="28"/>
                <w:lang w:val="en-US" w:eastAsia="zh-CN"/>
              </w:rPr>
              <w:t>的得1分</w:t>
            </w:r>
            <w:r>
              <w:rPr>
                <w:rFonts w:hint="eastAsia" w:asciiTheme="minorEastAsia" w:hAnsiTheme="minorEastAsia" w:eastAsiaTheme="minorEastAsia" w:cstheme="minorBidi"/>
                <w:sz w:val="28"/>
                <w:szCs w:val="28"/>
              </w:rPr>
              <w:t>。</w:t>
            </w:r>
          </w:p>
          <w:p w14:paraId="48E048CE">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2、</w:t>
            </w:r>
            <w:r>
              <w:rPr>
                <w:rFonts w:hint="eastAsia" w:asciiTheme="minorEastAsia" w:hAnsiTheme="minorEastAsia" w:eastAsiaTheme="minorEastAsia" w:cstheme="minorBidi"/>
                <w:sz w:val="28"/>
                <w:szCs w:val="28"/>
              </w:rPr>
              <w:t>采购代理机构</w:t>
            </w:r>
            <w:r>
              <w:rPr>
                <w:rFonts w:hint="eastAsia" w:asciiTheme="minorEastAsia" w:hAnsiTheme="minorEastAsia" w:eastAsiaTheme="minorEastAsia" w:cstheme="minorBidi"/>
                <w:sz w:val="28"/>
                <w:szCs w:val="28"/>
                <w:lang w:val="en-US" w:eastAsia="zh-CN"/>
              </w:rPr>
              <w:t>提供本次项目所在地</w:t>
            </w:r>
            <w:r>
              <w:rPr>
                <w:rFonts w:hint="eastAsia" w:asciiTheme="minorEastAsia" w:hAnsiTheme="minorEastAsia" w:eastAsiaTheme="minorEastAsia" w:cstheme="minorBidi"/>
                <w:sz w:val="28"/>
                <w:szCs w:val="28"/>
              </w:rPr>
              <w:t>办公</w:t>
            </w:r>
            <w:r>
              <w:rPr>
                <w:rFonts w:hint="eastAsia" w:asciiTheme="minorEastAsia" w:hAnsiTheme="minorEastAsia" w:eastAsiaTheme="minorEastAsia" w:cstheme="minorBidi"/>
                <w:sz w:val="28"/>
                <w:szCs w:val="28"/>
                <w:lang w:val="en-US" w:eastAsia="zh-CN"/>
              </w:rPr>
              <w:t>场地</w:t>
            </w:r>
            <w:r>
              <w:rPr>
                <w:rFonts w:hint="eastAsia" w:asciiTheme="minorEastAsia" w:hAnsiTheme="minorEastAsia" w:eastAsiaTheme="minorEastAsia" w:cstheme="minorBidi"/>
                <w:sz w:val="28"/>
                <w:szCs w:val="28"/>
              </w:rPr>
              <w:t>面积；≥</w:t>
            </w:r>
            <w:r>
              <w:rPr>
                <w:rFonts w:hint="eastAsia" w:asciiTheme="minorEastAsia" w:hAnsiTheme="minorEastAsia" w:eastAsiaTheme="minorEastAsia" w:cstheme="minorBidi"/>
                <w:sz w:val="28"/>
                <w:szCs w:val="28"/>
                <w:lang w:val="en-US" w:eastAsia="zh-CN"/>
              </w:rPr>
              <w:t>5</w:t>
            </w:r>
            <w:r>
              <w:rPr>
                <w:rFonts w:hint="eastAsia" w:asciiTheme="minorEastAsia" w:hAnsiTheme="minorEastAsia" w:eastAsiaTheme="minorEastAsia" w:cstheme="minorBidi"/>
                <w:sz w:val="28"/>
                <w:szCs w:val="28"/>
              </w:rPr>
              <w:t>00平方米得</w:t>
            </w:r>
            <w:r>
              <w:rPr>
                <w:rFonts w:hint="eastAsia" w:asciiTheme="minorEastAsia" w:hAnsiTheme="minorEastAsia" w:eastAsiaTheme="minorEastAsia" w:cstheme="minorBidi"/>
                <w:sz w:val="28"/>
                <w:szCs w:val="28"/>
                <w:lang w:val="en-US" w:eastAsia="zh-CN"/>
              </w:rPr>
              <w:t>3</w:t>
            </w:r>
            <w:r>
              <w:rPr>
                <w:rFonts w:hint="eastAsia" w:asciiTheme="minorEastAsia" w:hAnsiTheme="minorEastAsia" w:eastAsiaTheme="minorEastAsia" w:cstheme="minorBidi"/>
                <w:sz w:val="28"/>
                <w:szCs w:val="28"/>
              </w:rPr>
              <w:t>分；</w:t>
            </w:r>
            <w:r>
              <w:rPr>
                <w:rFonts w:hint="eastAsia" w:asciiTheme="minorEastAsia" w:hAnsiTheme="minorEastAsia" w:eastAsiaTheme="minorEastAsia" w:cstheme="minorBidi"/>
                <w:sz w:val="28"/>
                <w:szCs w:val="28"/>
                <w:lang w:val="en-US" w:eastAsia="zh-CN"/>
              </w:rPr>
              <w:t>5</w:t>
            </w:r>
            <w:r>
              <w:rPr>
                <w:rFonts w:hint="eastAsia" w:asciiTheme="minorEastAsia" w:hAnsiTheme="minorEastAsia" w:eastAsiaTheme="minorEastAsia" w:cstheme="minorBidi"/>
                <w:sz w:val="28"/>
                <w:szCs w:val="28"/>
              </w:rPr>
              <w:t>00平方米＞面积≥</w:t>
            </w:r>
            <w:r>
              <w:rPr>
                <w:rFonts w:hint="eastAsia" w:asciiTheme="minorEastAsia" w:hAnsiTheme="minorEastAsia" w:eastAsiaTheme="minorEastAsia" w:cstheme="minorBidi"/>
                <w:sz w:val="28"/>
                <w:szCs w:val="28"/>
                <w:lang w:val="en-US" w:eastAsia="zh-CN"/>
              </w:rPr>
              <w:t>3</w:t>
            </w:r>
            <w:r>
              <w:rPr>
                <w:rFonts w:hint="eastAsia" w:asciiTheme="minorEastAsia" w:hAnsiTheme="minorEastAsia" w:eastAsiaTheme="minorEastAsia" w:cstheme="minorBidi"/>
                <w:sz w:val="28"/>
                <w:szCs w:val="28"/>
              </w:rPr>
              <w:t>00平方米得</w:t>
            </w:r>
            <w:r>
              <w:rPr>
                <w:rFonts w:hint="eastAsia" w:asciiTheme="minorEastAsia" w:hAnsiTheme="minorEastAsia" w:eastAsiaTheme="minorEastAsia" w:cstheme="minorBidi"/>
                <w:sz w:val="28"/>
                <w:szCs w:val="28"/>
                <w:lang w:val="en-US" w:eastAsia="zh-CN"/>
              </w:rPr>
              <w:t>2</w:t>
            </w:r>
            <w:r>
              <w:rPr>
                <w:rFonts w:hint="eastAsia" w:asciiTheme="minorEastAsia" w:hAnsiTheme="minorEastAsia" w:eastAsiaTheme="minorEastAsia" w:cstheme="minorBidi"/>
                <w:sz w:val="28"/>
                <w:szCs w:val="28"/>
              </w:rPr>
              <w:t>分；面积＜</w:t>
            </w:r>
            <w:r>
              <w:rPr>
                <w:rFonts w:hint="eastAsia" w:asciiTheme="minorEastAsia" w:hAnsiTheme="minorEastAsia" w:eastAsiaTheme="minorEastAsia" w:cstheme="minorBidi"/>
                <w:sz w:val="28"/>
                <w:szCs w:val="28"/>
                <w:lang w:val="en-US" w:eastAsia="zh-CN"/>
              </w:rPr>
              <w:t>3</w:t>
            </w:r>
            <w:r>
              <w:rPr>
                <w:rFonts w:hint="eastAsia" w:asciiTheme="minorEastAsia" w:hAnsiTheme="minorEastAsia" w:eastAsiaTheme="minorEastAsia" w:cstheme="minorBidi"/>
                <w:sz w:val="28"/>
                <w:szCs w:val="28"/>
              </w:rPr>
              <w:t>00平方米得</w:t>
            </w:r>
            <w:r>
              <w:rPr>
                <w:rFonts w:hint="eastAsia" w:asciiTheme="minorEastAsia" w:hAnsiTheme="minorEastAsia" w:eastAsiaTheme="minorEastAsia" w:cstheme="minorBidi"/>
                <w:sz w:val="28"/>
                <w:szCs w:val="28"/>
                <w:lang w:val="en-US" w:eastAsia="zh-CN"/>
              </w:rPr>
              <w:t>1</w:t>
            </w:r>
            <w:r>
              <w:rPr>
                <w:rFonts w:hint="eastAsia" w:asciiTheme="minorEastAsia" w:hAnsiTheme="minorEastAsia" w:eastAsiaTheme="minorEastAsia" w:cstheme="minorBidi"/>
                <w:sz w:val="28"/>
                <w:szCs w:val="28"/>
              </w:rPr>
              <w:t>分。</w:t>
            </w:r>
          </w:p>
          <w:p w14:paraId="6914A1EE">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3、</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lang w:val="en-US" w:eastAsia="zh-CN"/>
              </w:rPr>
              <w:t>有属于本公司用于开展代理业务的固定营业场所、开标厅、评标厅、监督室、档案室、录音录像设备等得5分，每缺少一项扣1分，不提供不得分</w:t>
            </w:r>
            <w:r>
              <w:rPr>
                <w:rFonts w:hint="eastAsia" w:asciiTheme="minorEastAsia" w:hAnsiTheme="minorEastAsia" w:eastAsiaTheme="minorEastAsia" w:cstheme="minorBidi"/>
                <w:sz w:val="28"/>
                <w:szCs w:val="28"/>
              </w:rPr>
              <w:t>。</w:t>
            </w:r>
          </w:p>
          <w:p w14:paraId="43E1F80E">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注：需提供场地租赁合同或自有产权证书复印件及开评标厅监控截图和实景照片。</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33E8773B">
            <w:pPr>
              <w:rPr>
                <w:rFonts w:hint="eastAsia" w:asciiTheme="minorEastAsia" w:hAnsiTheme="minorEastAsia" w:eastAsiaTheme="minorEastAsia" w:cstheme="minorBidi"/>
                <w:sz w:val="28"/>
                <w:szCs w:val="28"/>
                <w:lang w:val="en-US"/>
              </w:rPr>
            </w:pPr>
            <w:r>
              <w:rPr>
                <w:rFonts w:hint="eastAsia" w:asciiTheme="minorEastAsia" w:hAnsiTheme="minorEastAsia" w:eastAsiaTheme="minorEastAsia" w:cstheme="minorBidi"/>
                <w:sz w:val="28"/>
                <w:szCs w:val="28"/>
                <w:lang w:val="en-US" w:eastAsia="zh-CN"/>
              </w:rPr>
              <w:t>10分</w:t>
            </w:r>
          </w:p>
        </w:tc>
        <w:tc>
          <w:tcPr>
            <w:tcW w:w="1240" w:type="dxa"/>
            <w:tcBorders>
              <w:top w:val="outset" w:color="auto" w:sz="6" w:space="0"/>
              <w:left w:val="outset" w:color="auto" w:sz="6" w:space="0"/>
              <w:bottom w:val="outset" w:color="auto" w:sz="6" w:space="0"/>
              <w:right w:val="outset" w:color="auto" w:sz="6" w:space="0"/>
            </w:tcBorders>
            <w:noWrap w:val="0"/>
            <w:vAlign w:val="center"/>
          </w:tcPr>
          <w:p w14:paraId="077CFFE7">
            <w:pPr>
              <w:rPr>
                <w:rFonts w:hint="eastAsia" w:asciiTheme="minorEastAsia" w:hAnsiTheme="minorEastAsia" w:eastAsiaTheme="minorEastAsia" w:cstheme="minorBidi"/>
                <w:sz w:val="28"/>
                <w:szCs w:val="28"/>
                <w:lang w:val="en-US" w:eastAsia="zh-CN"/>
              </w:rPr>
            </w:pPr>
          </w:p>
        </w:tc>
      </w:tr>
      <w:tr w14:paraId="3573C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57" w:hRule="atLeast"/>
        </w:trPr>
        <w:tc>
          <w:tcPr>
            <w:tcW w:w="505" w:type="dxa"/>
            <w:tcBorders>
              <w:top w:val="outset" w:color="auto" w:sz="6" w:space="0"/>
              <w:left w:val="outset" w:color="auto" w:sz="6" w:space="0"/>
              <w:bottom w:val="outset" w:color="auto" w:sz="6" w:space="0"/>
              <w:right w:val="outset" w:color="auto" w:sz="6" w:space="0"/>
            </w:tcBorders>
            <w:noWrap w:val="0"/>
            <w:vAlign w:val="center"/>
          </w:tcPr>
          <w:p w14:paraId="76257996">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3</w:t>
            </w:r>
          </w:p>
        </w:tc>
        <w:tc>
          <w:tcPr>
            <w:tcW w:w="900" w:type="dxa"/>
            <w:tcBorders>
              <w:top w:val="outset" w:color="auto" w:sz="6" w:space="0"/>
              <w:left w:val="outset" w:color="auto" w:sz="6" w:space="0"/>
              <w:bottom w:val="outset" w:color="auto" w:sz="6" w:space="0"/>
              <w:right w:val="outset" w:color="auto" w:sz="6" w:space="0"/>
            </w:tcBorders>
            <w:noWrap w:val="0"/>
            <w:vAlign w:val="center"/>
          </w:tcPr>
          <w:p w14:paraId="5896DEC3">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项目人员配置（20%）</w:t>
            </w:r>
          </w:p>
        </w:tc>
        <w:tc>
          <w:tcPr>
            <w:tcW w:w="6000" w:type="dxa"/>
            <w:tcBorders>
              <w:top w:val="outset" w:color="auto" w:sz="6" w:space="0"/>
              <w:left w:val="outset" w:color="auto" w:sz="6" w:space="0"/>
              <w:bottom w:val="outset" w:color="auto" w:sz="6" w:space="0"/>
              <w:right w:val="outset" w:color="auto" w:sz="6" w:space="0"/>
            </w:tcBorders>
            <w:noWrap w:val="0"/>
            <w:vAlign w:val="center"/>
          </w:tcPr>
          <w:p w14:paraId="0B4D03FE">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1、</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lang w:val="en-US" w:eastAsia="zh-CN"/>
              </w:rPr>
              <w:t>在中国政府采购网或者四川政府采购网登记的专职技术人员数量有3名（含）以上得1分，5名（含）及以上的得3分，10名（含）以上得5分。不足3名（不含）不得分，本项最多得5分（提供中国政府采购网或四川省政府采购网网页截图）：</w:t>
            </w:r>
          </w:p>
          <w:p w14:paraId="1691718A">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2、</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lang w:val="en-US" w:eastAsia="zh-CN"/>
              </w:rPr>
              <w:t>的专职技术人员中取得工程建设招标从业人员资格或政府采购从业人员培训合格证书5人（含）以上的得3分，10人以上5分。5人（不含）以下得1分，本项最多得5分。</w:t>
            </w:r>
          </w:p>
          <w:p w14:paraId="55C1BAC0">
            <w:pPr>
              <w:rPr>
                <w:rFonts w:hint="default"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3、项目负责人具有5年以上采购代理工作经验的得1分；具有中级及以上职称的得1分；具有四川省政府采购评审专家证书的得1分。本项满分3分。</w:t>
            </w:r>
          </w:p>
          <w:p w14:paraId="3E600C6B">
            <w:pPr>
              <w:rPr>
                <w:rFonts w:hint="default"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4、项目经办人中每有1人具有3年以上采购代理工作经验，且同时具有初级及以上职称或具有四川省财政厅评标专家资格的得2分。最高得6分。</w:t>
            </w:r>
          </w:p>
          <w:p w14:paraId="77A51BAA">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5、配备律师团队2人（含）以上得1分。提供律师职业证书、合同复印件等证明材料，未提供不得分。本项满分1分。</w:t>
            </w:r>
          </w:p>
          <w:p w14:paraId="3C2218F9">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注：（1）工程招标从业人员资格需提供四川省工程建设招标代理从业人员专用印章及《四川省建筑市场监管公共服务平台》企业人员信息公示页面截图（须在有效期内）。</w:t>
            </w:r>
          </w:p>
          <w:p w14:paraId="7DF43D60">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（2）项目负责人、项目经办人、政府采购专职从业人员需提供政府采购从业人员培训合格证书。</w:t>
            </w:r>
          </w:p>
          <w:p w14:paraId="0EDFE1AE">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（3）四川省政府采购评审专家证书复印件。</w:t>
            </w:r>
          </w:p>
          <w:p w14:paraId="23C1307E">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（4）1-4项的人员须提供2024年连续6个月的社保证明。</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67F236DB">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20分</w:t>
            </w:r>
          </w:p>
        </w:tc>
        <w:tc>
          <w:tcPr>
            <w:tcW w:w="1240" w:type="dxa"/>
            <w:tcBorders>
              <w:top w:val="outset" w:color="auto" w:sz="6" w:space="0"/>
              <w:left w:val="outset" w:color="auto" w:sz="6" w:space="0"/>
              <w:bottom w:val="outset" w:color="auto" w:sz="6" w:space="0"/>
              <w:right w:val="outset" w:color="auto" w:sz="6" w:space="0"/>
            </w:tcBorders>
            <w:noWrap w:val="0"/>
            <w:vAlign w:val="center"/>
          </w:tcPr>
          <w:p w14:paraId="299DE2C6">
            <w:pPr>
              <w:rPr>
                <w:rFonts w:hint="eastAsia" w:asciiTheme="minorEastAsia" w:hAnsiTheme="minorEastAsia" w:eastAsiaTheme="minorEastAsia" w:cstheme="minorBidi"/>
                <w:sz w:val="28"/>
                <w:szCs w:val="28"/>
              </w:rPr>
            </w:pPr>
          </w:p>
        </w:tc>
      </w:tr>
      <w:tr w14:paraId="41CF37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57" w:hRule="atLeast"/>
        </w:trPr>
        <w:tc>
          <w:tcPr>
            <w:tcW w:w="505" w:type="dxa"/>
            <w:tcBorders>
              <w:top w:val="outset" w:color="auto" w:sz="6" w:space="0"/>
              <w:left w:val="outset" w:color="auto" w:sz="6" w:space="0"/>
              <w:bottom w:val="outset" w:color="auto" w:sz="6" w:space="0"/>
              <w:right w:val="outset" w:color="auto" w:sz="6" w:space="0"/>
            </w:tcBorders>
            <w:noWrap w:val="0"/>
            <w:vAlign w:val="center"/>
          </w:tcPr>
          <w:p w14:paraId="51C7E311">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4</w:t>
            </w:r>
          </w:p>
        </w:tc>
        <w:tc>
          <w:tcPr>
            <w:tcW w:w="900" w:type="dxa"/>
            <w:tcBorders>
              <w:top w:val="outset" w:color="auto" w:sz="6" w:space="0"/>
              <w:left w:val="outset" w:color="auto" w:sz="6" w:space="0"/>
              <w:bottom w:val="outset" w:color="auto" w:sz="6" w:space="0"/>
              <w:right w:val="outset" w:color="auto" w:sz="6" w:space="0"/>
            </w:tcBorders>
            <w:noWrap w:val="0"/>
            <w:vAlign w:val="center"/>
          </w:tcPr>
          <w:p w14:paraId="759A4E9B">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企业综合实力（14%）</w:t>
            </w:r>
          </w:p>
        </w:tc>
        <w:tc>
          <w:tcPr>
            <w:tcW w:w="6000" w:type="dxa"/>
            <w:tcBorders>
              <w:top w:val="outset" w:color="auto" w:sz="6" w:space="0"/>
              <w:left w:val="outset" w:color="auto" w:sz="6" w:space="0"/>
              <w:bottom w:val="outset" w:color="auto" w:sz="6" w:space="0"/>
              <w:right w:val="outset" w:color="auto" w:sz="6" w:space="0"/>
            </w:tcBorders>
            <w:noWrap w:val="0"/>
            <w:vAlign w:val="center"/>
          </w:tcPr>
          <w:p w14:paraId="7554D0DD">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1、</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lang w:val="en-US" w:eastAsia="zh-CN"/>
              </w:rPr>
              <w:t>拥有项目管理辅助电子招标管理系统（自建或租赁），能实现项目招标的网上投标报名、投标、电子开评标、公告发布、线上档案归集等功能。根据具备功能的完善及适用情况酌情打分，满足以上功能得5分，每有一项缺项扣1分，扣完为止；未拥有不得分。提供系统截图、系统租赁或建设合同。本项满分5分。</w:t>
            </w:r>
          </w:p>
          <w:p w14:paraId="16677F79">
            <w:pPr>
              <w:rPr>
                <w:rFonts w:hint="eastAsia" w:asciiTheme="minorEastAsia" w:hAnsiTheme="minorEastAsia" w:eastAsiaTheme="minorEastAsia" w:cstheme="minorBidi"/>
                <w:sz w:val="28"/>
                <w:szCs w:val="28"/>
                <w:lang w:val="en-US" w:eastAsia="zh-CN"/>
              </w:rPr>
            </w:pPr>
            <w:r>
              <w:rPr>
                <w:rFonts w:hint="eastAsia" w:asciiTheme="minorEastAsia" w:hAnsiTheme="minorEastAsia" w:cstheme="minorBidi"/>
                <w:sz w:val="28"/>
                <w:szCs w:val="28"/>
                <w:lang w:val="en-US" w:eastAsia="zh-CN"/>
              </w:rPr>
              <w:t>2</w:t>
            </w:r>
            <w:r>
              <w:rPr>
                <w:rFonts w:hint="eastAsia" w:asciiTheme="minorEastAsia" w:hAnsiTheme="minorEastAsia" w:eastAsiaTheme="minorEastAsia" w:cstheme="minorBidi"/>
                <w:sz w:val="28"/>
                <w:szCs w:val="28"/>
                <w:lang w:val="en-US" w:eastAsia="zh-CN"/>
              </w:rPr>
              <w:t>、</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lang w:val="en-US" w:eastAsia="zh-CN"/>
              </w:rPr>
              <w:t>提供有效期内的质量管理体系认证证书、环境管理体系认证证书、职业健康安全管理体系认证证书</w:t>
            </w:r>
            <w:r>
              <w:rPr>
                <w:rFonts w:hint="eastAsia" w:asciiTheme="minorEastAsia" w:hAnsiTheme="minorEastAsia" w:cstheme="minorBidi"/>
                <w:sz w:val="28"/>
                <w:szCs w:val="28"/>
                <w:lang w:val="en-US" w:eastAsia="zh-CN"/>
              </w:rPr>
              <w:t>、</w:t>
            </w:r>
            <w:r>
              <w:rPr>
                <w:rFonts w:hint="eastAsia" w:asciiTheme="minorEastAsia" w:hAnsiTheme="minorEastAsia" w:eastAsiaTheme="minorEastAsia" w:cstheme="minorBidi"/>
                <w:sz w:val="28"/>
                <w:szCs w:val="28"/>
                <w:lang w:val="en-US" w:eastAsia="zh-CN"/>
              </w:rPr>
              <w:t>AAA</w:t>
            </w:r>
            <w:r>
              <w:rPr>
                <w:rFonts w:hint="eastAsia" w:asciiTheme="minorEastAsia" w:hAnsiTheme="minorEastAsia" w:cstheme="minorBidi"/>
                <w:sz w:val="28"/>
                <w:szCs w:val="28"/>
                <w:lang w:val="en-US" w:eastAsia="zh-CN"/>
              </w:rPr>
              <w:t>信用等级证书</w:t>
            </w:r>
            <w:r>
              <w:rPr>
                <w:rFonts w:hint="eastAsia" w:asciiTheme="minorEastAsia" w:hAnsiTheme="minorEastAsia" w:eastAsiaTheme="minorEastAsia" w:cstheme="minorBidi"/>
                <w:sz w:val="28"/>
                <w:szCs w:val="28"/>
                <w:lang w:val="en-US" w:eastAsia="zh-CN"/>
              </w:rPr>
              <w:t>每具有</w:t>
            </w:r>
            <w:r>
              <w:rPr>
                <w:rFonts w:hint="eastAsia" w:asciiTheme="minorEastAsia" w:hAnsiTheme="minorEastAsia" w:cstheme="minorBidi"/>
                <w:sz w:val="28"/>
                <w:szCs w:val="28"/>
                <w:lang w:val="en-US" w:eastAsia="zh-CN"/>
              </w:rPr>
              <w:t>其中任意</w:t>
            </w:r>
            <w:r>
              <w:rPr>
                <w:rFonts w:hint="eastAsia" w:asciiTheme="minorEastAsia" w:hAnsiTheme="minorEastAsia" w:eastAsiaTheme="minorEastAsia" w:cstheme="minorBidi"/>
                <w:sz w:val="28"/>
                <w:szCs w:val="28"/>
                <w:lang w:val="en-US" w:eastAsia="zh-CN"/>
              </w:rPr>
              <w:t>一个证书的得1分，此项最多得3分。</w:t>
            </w:r>
          </w:p>
          <w:p w14:paraId="06D52B8E">
            <w:pPr>
              <w:rPr>
                <w:rFonts w:hint="eastAsia" w:asciiTheme="minorEastAsia" w:hAnsiTheme="minorEastAsia" w:eastAsiaTheme="minorEastAsia" w:cstheme="minorBidi"/>
                <w:sz w:val="28"/>
                <w:szCs w:val="28"/>
                <w:lang w:val="en-US" w:eastAsia="zh-CN"/>
              </w:rPr>
            </w:pPr>
            <w:r>
              <w:rPr>
                <w:rFonts w:hint="eastAsia" w:asciiTheme="minorEastAsia" w:hAnsiTheme="minorEastAsia" w:cstheme="minorBidi"/>
                <w:sz w:val="28"/>
                <w:szCs w:val="28"/>
                <w:lang w:val="en-US" w:eastAsia="zh-CN"/>
              </w:rPr>
              <w:t>3</w:t>
            </w:r>
            <w:r>
              <w:rPr>
                <w:rFonts w:hint="eastAsia" w:asciiTheme="minorEastAsia" w:hAnsiTheme="minorEastAsia" w:eastAsiaTheme="minorEastAsia" w:cstheme="minorBidi"/>
                <w:sz w:val="28"/>
                <w:szCs w:val="28"/>
                <w:lang w:val="en-US" w:eastAsia="zh-CN"/>
              </w:rPr>
              <w:t>、</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lang w:val="en-US" w:eastAsia="zh-CN"/>
              </w:rPr>
              <w:t>具备进行国际招标资格和能力的得</w:t>
            </w:r>
            <w:r>
              <w:rPr>
                <w:rFonts w:hint="eastAsia" w:asciiTheme="minorEastAsia" w:hAnsiTheme="minorEastAsia" w:cstheme="minorBidi"/>
                <w:sz w:val="28"/>
                <w:szCs w:val="28"/>
                <w:lang w:val="en-US" w:eastAsia="zh-CN"/>
              </w:rPr>
              <w:t>1</w:t>
            </w:r>
            <w:r>
              <w:rPr>
                <w:rFonts w:hint="eastAsia" w:asciiTheme="minorEastAsia" w:hAnsiTheme="minorEastAsia" w:eastAsiaTheme="minorEastAsia" w:cstheme="minorBidi"/>
                <w:sz w:val="28"/>
                <w:szCs w:val="28"/>
                <w:lang w:val="en-US" w:eastAsia="zh-CN"/>
              </w:rPr>
              <w:t>分</w:t>
            </w:r>
            <w:r>
              <w:rPr>
                <w:rFonts w:hint="eastAsia" w:asciiTheme="minorEastAsia" w:hAnsiTheme="minorEastAsia" w:cstheme="minorBidi"/>
                <w:sz w:val="28"/>
                <w:szCs w:val="28"/>
                <w:lang w:val="en-US" w:eastAsia="zh-CN"/>
              </w:rPr>
              <w:t>(</w:t>
            </w:r>
            <w:r>
              <w:rPr>
                <w:rFonts w:hint="eastAsia" w:asciiTheme="minorEastAsia" w:hAnsiTheme="minorEastAsia" w:eastAsiaTheme="minorEastAsia" w:cstheme="minorBidi"/>
                <w:sz w:val="28"/>
                <w:szCs w:val="28"/>
                <w:lang w:val="en-US" w:eastAsia="zh-CN"/>
              </w:rPr>
              <w:t>提供中国国际招标网登记截图或机电产品招标投标电子交易平台备案截图</w:t>
            </w:r>
            <w:r>
              <w:rPr>
                <w:rFonts w:hint="eastAsia" w:asciiTheme="minorEastAsia" w:hAnsiTheme="minorEastAsia" w:cstheme="minorBidi"/>
                <w:sz w:val="28"/>
                <w:szCs w:val="28"/>
                <w:lang w:val="en-US" w:eastAsia="zh-CN"/>
              </w:rPr>
              <w:t>或</w:t>
            </w:r>
            <w:r>
              <w:rPr>
                <w:rFonts w:hint="eastAsia" w:asciiTheme="minorEastAsia" w:hAnsiTheme="minorEastAsia" w:eastAsiaTheme="minorEastAsia" w:cstheme="minorBidi"/>
                <w:sz w:val="28"/>
                <w:szCs w:val="28"/>
                <w:lang w:val="en-US" w:eastAsia="zh-CN"/>
              </w:rPr>
              <w:t>机电产品国际招标电子交易证书复印件)。</w:t>
            </w:r>
          </w:p>
          <w:p w14:paraId="1DB7C0FA">
            <w:pPr>
              <w:rPr>
                <w:rFonts w:hint="default" w:eastAsiaTheme="minorEastAsia"/>
                <w:lang w:val="en-US" w:eastAsia="zh-CN"/>
              </w:rPr>
            </w:pPr>
            <w:r>
              <w:rPr>
                <w:rFonts w:hint="eastAsia" w:asciiTheme="minorEastAsia" w:hAnsiTheme="minorEastAsia" w:eastAsiaTheme="minorEastAsia" w:cstheme="minorBidi"/>
                <w:sz w:val="28"/>
                <w:szCs w:val="28"/>
                <w:lang w:val="en-US" w:eastAsia="zh-CN"/>
              </w:rPr>
              <w:t>4</w:t>
            </w:r>
            <w:r>
              <w:rPr>
                <w:rFonts w:hint="eastAsia" w:asciiTheme="minorEastAsia" w:hAnsiTheme="minorEastAsia" w:cstheme="minorBidi"/>
                <w:sz w:val="28"/>
                <w:szCs w:val="28"/>
                <w:lang w:val="en-US" w:eastAsia="zh-CN"/>
              </w:rPr>
              <w:t>、政府采购代理机构信用评价结果，申请人在近三年（2021年、2022年、2023年）任意年度市级及以上财政部门考核级次为优秀或90分及以上的得5分，中等及良好或70-89分的得3分，合格或60-69分的得1分，不合格及其他情况的不得分。(证明材料:以四川政府采购网公示的文件为准，申请人自行提供官网公示文件及评价截图。)</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4CBEB8A5">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14分</w:t>
            </w:r>
          </w:p>
        </w:tc>
        <w:tc>
          <w:tcPr>
            <w:tcW w:w="1240" w:type="dxa"/>
            <w:tcBorders>
              <w:top w:val="outset" w:color="auto" w:sz="6" w:space="0"/>
              <w:left w:val="outset" w:color="auto" w:sz="6" w:space="0"/>
              <w:bottom w:val="outset" w:color="auto" w:sz="6" w:space="0"/>
              <w:right w:val="outset" w:color="auto" w:sz="6" w:space="0"/>
            </w:tcBorders>
            <w:noWrap w:val="0"/>
            <w:vAlign w:val="center"/>
          </w:tcPr>
          <w:p w14:paraId="4AF7CCDF">
            <w:pPr>
              <w:rPr>
                <w:rFonts w:hint="eastAsia" w:asciiTheme="minorEastAsia" w:hAnsiTheme="minorEastAsia" w:eastAsiaTheme="minorEastAsia" w:cstheme="minorBidi"/>
                <w:sz w:val="28"/>
                <w:szCs w:val="28"/>
              </w:rPr>
            </w:pPr>
          </w:p>
        </w:tc>
      </w:tr>
      <w:tr w14:paraId="19F58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trPr>
        <w:tc>
          <w:tcPr>
            <w:tcW w:w="505" w:type="dxa"/>
            <w:tcBorders>
              <w:top w:val="outset" w:color="auto" w:sz="6" w:space="0"/>
              <w:left w:val="outset" w:color="auto" w:sz="6" w:space="0"/>
              <w:right w:val="outset" w:color="auto" w:sz="6" w:space="0"/>
            </w:tcBorders>
            <w:noWrap w:val="0"/>
            <w:vAlign w:val="center"/>
          </w:tcPr>
          <w:p w14:paraId="6F4185EF">
            <w:pPr>
              <w:rPr>
                <w:rFonts w:hint="eastAsia" w:asciiTheme="minorEastAsia" w:hAnsiTheme="minorEastAsia" w:eastAsiaTheme="minorEastAsia" w:cstheme="minorBidi"/>
                <w:sz w:val="28"/>
                <w:szCs w:val="28"/>
              </w:rPr>
            </w:pPr>
            <w:r>
              <w:rPr>
                <w:rFonts w:hint="eastAsia" w:asciiTheme="minorEastAsia" w:hAnsiTheme="minorEastAsia" w:cstheme="minorBidi"/>
                <w:sz w:val="28"/>
                <w:szCs w:val="28"/>
                <w:lang w:val="en-US" w:eastAsia="zh-CN"/>
              </w:rPr>
              <w:t>5</w:t>
            </w:r>
          </w:p>
        </w:tc>
        <w:tc>
          <w:tcPr>
            <w:tcW w:w="900" w:type="dxa"/>
            <w:tcBorders>
              <w:top w:val="outset" w:color="auto" w:sz="6" w:space="0"/>
              <w:left w:val="outset" w:color="auto" w:sz="6" w:space="0"/>
              <w:right w:val="outset" w:color="auto" w:sz="6" w:space="0"/>
            </w:tcBorders>
            <w:noWrap w:val="0"/>
            <w:vAlign w:val="center"/>
          </w:tcPr>
          <w:p w14:paraId="64614E73">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业绩（</w:t>
            </w:r>
            <w:r>
              <w:rPr>
                <w:rFonts w:hint="eastAsia" w:asciiTheme="minorEastAsia" w:hAnsiTheme="minorEastAsia" w:eastAsiaTheme="minorEastAsia" w:cstheme="minorBidi"/>
                <w:sz w:val="28"/>
                <w:szCs w:val="28"/>
                <w:lang w:val="en-US" w:eastAsia="zh-CN"/>
              </w:rPr>
              <w:t>15</w:t>
            </w:r>
            <w:r>
              <w:rPr>
                <w:rFonts w:hint="eastAsia" w:asciiTheme="minorEastAsia" w:hAnsiTheme="minorEastAsia" w:eastAsiaTheme="minorEastAsia" w:cstheme="minorBidi"/>
                <w:sz w:val="28"/>
                <w:szCs w:val="28"/>
              </w:rPr>
              <w:t>%）</w:t>
            </w:r>
          </w:p>
        </w:tc>
        <w:tc>
          <w:tcPr>
            <w:tcW w:w="6000" w:type="dxa"/>
            <w:tcBorders>
              <w:top w:val="outset" w:color="auto" w:sz="6" w:space="0"/>
              <w:left w:val="outset" w:color="auto" w:sz="6" w:space="0"/>
              <w:right w:val="outset" w:color="auto" w:sz="6" w:space="0"/>
            </w:tcBorders>
            <w:noWrap w:val="0"/>
            <w:vAlign w:val="center"/>
          </w:tcPr>
          <w:p w14:paraId="3E1DDC25">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1</w:t>
            </w:r>
            <w:r>
              <w:rPr>
                <w:rFonts w:hint="eastAsia"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lang w:val="en-US" w:eastAsia="zh-CN"/>
              </w:rPr>
              <w:t>2022年1月1日至今，</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rPr>
              <w:t>每</w:t>
            </w:r>
            <w:r>
              <w:rPr>
                <w:rFonts w:hint="eastAsia" w:asciiTheme="minorEastAsia" w:hAnsiTheme="minorEastAsia" w:eastAsiaTheme="minorEastAsia" w:cstheme="minorBidi"/>
                <w:sz w:val="28"/>
                <w:szCs w:val="28"/>
                <w:lang w:val="en-US" w:eastAsia="zh-CN"/>
              </w:rPr>
              <w:t>提供一个</w:t>
            </w:r>
            <w:r>
              <w:rPr>
                <w:rFonts w:hint="eastAsia" w:asciiTheme="minorEastAsia" w:hAnsiTheme="minorEastAsia" w:eastAsiaTheme="minorEastAsia" w:cstheme="minorBidi"/>
                <w:sz w:val="28"/>
                <w:szCs w:val="28"/>
                <w:lang w:val="en-US" w:eastAsia="en-US"/>
              </w:rPr>
              <w:t>与我院类似</w:t>
            </w:r>
            <w:r>
              <w:rPr>
                <w:rFonts w:hint="eastAsia" w:asciiTheme="minorEastAsia" w:hAnsiTheme="minorEastAsia" w:eastAsiaTheme="minorEastAsia" w:cstheme="minorBidi"/>
                <w:sz w:val="28"/>
                <w:szCs w:val="28"/>
                <w:lang w:val="en-US" w:eastAsia="zh-CN"/>
              </w:rPr>
              <w:t>政府采购代理业绩（如：医疗器械、耗材等货物及服务、信息、工程等）的得</w:t>
            </w:r>
            <w:r>
              <w:rPr>
                <w:rFonts w:hint="eastAsia" w:asciiTheme="minorEastAsia" w:hAnsiTheme="minorEastAsia" w:cstheme="minorBidi"/>
                <w:sz w:val="28"/>
                <w:szCs w:val="28"/>
                <w:lang w:val="en-US" w:eastAsia="zh-CN"/>
              </w:rPr>
              <w:t>0.3</w:t>
            </w:r>
            <w:r>
              <w:rPr>
                <w:rFonts w:hint="eastAsia" w:asciiTheme="minorEastAsia" w:hAnsiTheme="minorEastAsia" w:eastAsiaTheme="minorEastAsia" w:cstheme="minorBidi"/>
                <w:sz w:val="28"/>
                <w:szCs w:val="28"/>
                <w:lang w:val="en-US" w:eastAsia="zh-CN"/>
              </w:rPr>
              <w:t>分，本项</w:t>
            </w:r>
            <w:r>
              <w:rPr>
                <w:rFonts w:hint="eastAsia" w:asciiTheme="minorEastAsia" w:hAnsiTheme="minorEastAsia" w:eastAsiaTheme="minorEastAsia" w:cstheme="minorBidi"/>
                <w:sz w:val="28"/>
                <w:szCs w:val="28"/>
              </w:rPr>
              <w:t>最多得</w:t>
            </w:r>
            <w:r>
              <w:rPr>
                <w:rFonts w:hint="eastAsia" w:asciiTheme="minorEastAsia" w:hAnsiTheme="minorEastAsia" w:cstheme="minorBidi"/>
                <w:sz w:val="28"/>
                <w:szCs w:val="28"/>
                <w:lang w:val="en-US" w:eastAsia="zh-CN"/>
              </w:rPr>
              <w:t>9</w:t>
            </w:r>
            <w:r>
              <w:rPr>
                <w:rFonts w:hint="eastAsia" w:asciiTheme="minorEastAsia" w:hAnsiTheme="minorEastAsia" w:eastAsiaTheme="minorEastAsia" w:cstheme="minorBidi"/>
                <w:sz w:val="28"/>
                <w:szCs w:val="28"/>
              </w:rPr>
              <w:t>分。</w:t>
            </w:r>
            <w:r>
              <w:rPr>
                <w:rFonts w:hint="eastAsia" w:asciiTheme="minorEastAsia" w:hAnsiTheme="minorEastAsia" w:eastAsiaTheme="minorEastAsia" w:cstheme="minorBidi"/>
                <w:sz w:val="28"/>
                <w:szCs w:val="28"/>
                <w:lang w:eastAsia="zh-CN"/>
              </w:rPr>
              <w:t>（</w:t>
            </w:r>
            <w:r>
              <w:rPr>
                <w:rFonts w:hint="eastAsia" w:asciiTheme="minorEastAsia" w:hAnsiTheme="minorEastAsia" w:eastAsiaTheme="minorEastAsia" w:cstheme="minorBidi"/>
                <w:sz w:val="28"/>
                <w:szCs w:val="28"/>
                <w:lang w:val="en-US" w:eastAsia="zh-CN"/>
              </w:rPr>
              <w:t>提供代理协议或四川省政府采购网采购结果公告截图）。</w:t>
            </w:r>
          </w:p>
          <w:p w14:paraId="6FB7EF11">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2、2022年1月1日至今，</w:t>
            </w:r>
            <w:r>
              <w:rPr>
                <w:rFonts w:hint="eastAsia" w:asciiTheme="minorEastAsia" w:hAnsiTheme="minorEastAsia" w:cstheme="minorBidi"/>
                <w:sz w:val="28"/>
                <w:szCs w:val="28"/>
                <w:lang w:val="en-US" w:eastAsia="zh-CN"/>
              </w:rPr>
              <w:t>申请人</w:t>
            </w:r>
            <w:r>
              <w:rPr>
                <w:rFonts w:hint="eastAsia" w:asciiTheme="minorEastAsia" w:hAnsiTheme="minorEastAsia" w:eastAsiaTheme="minorEastAsia" w:cstheme="minorBidi"/>
                <w:sz w:val="28"/>
                <w:szCs w:val="28"/>
              </w:rPr>
              <w:t>每</w:t>
            </w:r>
            <w:r>
              <w:rPr>
                <w:rFonts w:hint="eastAsia" w:asciiTheme="minorEastAsia" w:hAnsiTheme="minorEastAsia" w:eastAsiaTheme="minorEastAsia" w:cstheme="minorBidi"/>
                <w:sz w:val="28"/>
                <w:szCs w:val="28"/>
                <w:lang w:val="en-US" w:eastAsia="zh-CN"/>
              </w:rPr>
              <w:t>提供一个</w:t>
            </w:r>
            <w:r>
              <w:rPr>
                <w:rFonts w:hint="eastAsia" w:asciiTheme="minorEastAsia" w:hAnsiTheme="minorEastAsia" w:eastAsiaTheme="minorEastAsia" w:cstheme="minorBidi"/>
                <w:sz w:val="28"/>
                <w:szCs w:val="28"/>
                <w:lang w:val="en-US" w:eastAsia="en-US"/>
              </w:rPr>
              <w:t>与我院类似</w:t>
            </w:r>
            <w:r>
              <w:rPr>
                <w:rFonts w:hint="eastAsia" w:asciiTheme="minorEastAsia" w:hAnsiTheme="minorEastAsia" w:eastAsiaTheme="minorEastAsia" w:cstheme="minorBidi"/>
                <w:sz w:val="28"/>
                <w:szCs w:val="28"/>
                <w:lang w:val="en-US" w:eastAsia="zh-CN"/>
              </w:rPr>
              <w:t>非政府采购代理业绩（如：医疗器械、耗材等货物及服务、信息、工程等）的得0.</w:t>
            </w:r>
            <w:r>
              <w:rPr>
                <w:rFonts w:hint="eastAsia" w:asciiTheme="minorEastAsia" w:hAnsiTheme="minorEastAsia" w:cstheme="minorBidi"/>
                <w:sz w:val="28"/>
                <w:szCs w:val="28"/>
                <w:lang w:val="en-US" w:eastAsia="zh-CN"/>
              </w:rPr>
              <w:t>2</w:t>
            </w:r>
            <w:r>
              <w:rPr>
                <w:rFonts w:hint="eastAsia" w:asciiTheme="minorEastAsia" w:hAnsiTheme="minorEastAsia" w:eastAsiaTheme="minorEastAsia" w:cstheme="minorBidi"/>
                <w:sz w:val="28"/>
                <w:szCs w:val="28"/>
                <w:lang w:val="en-US" w:eastAsia="zh-CN"/>
              </w:rPr>
              <w:t>分，本项</w:t>
            </w:r>
            <w:r>
              <w:rPr>
                <w:rFonts w:hint="eastAsia" w:asciiTheme="minorEastAsia" w:hAnsiTheme="minorEastAsia" w:eastAsiaTheme="minorEastAsia" w:cstheme="minorBidi"/>
                <w:sz w:val="28"/>
                <w:szCs w:val="28"/>
              </w:rPr>
              <w:t>最多得</w:t>
            </w:r>
            <w:r>
              <w:rPr>
                <w:rFonts w:hint="eastAsia" w:asciiTheme="minorEastAsia" w:hAnsiTheme="minorEastAsia" w:cstheme="minorBidi"/>
                <w:sz w:val="28"/>
                <w:szCs w:val="28"/>
                <w:lang w:val="en-US" w:eastAsia="zh-CN"/>
              </w:rPr>
              <w:t>6</w:t>
            </w:r>
            <w:r>
              <w:rPr>
                <w:rFonts w:hint="eastAsia" w:asciiTheme="minorEastAsia" w:hAnsiTheme="minorEastAsia" w:eastAsiaTheme="minorEastAsia" w:cstheme="minorBidi"/>
                <w:sz w:val="28"/>
                <w:szCs w:val="28"/>
              </w:rPr>
              <w:t>分。</w:t>
            </w:r>
            <w:r>
              <w:rPr>
                <w:rFonts w:hint="eastAsia" w:asciiTheme="minorEastAsia" w:hAnsiTheme="minorEastAsia" w:eastAsiaTheme="minorEastAsia" w:cstheme="minorBidi"/>
                <w:sz w:val="28"/>
                <w:szCs w:val="28"/>
                <w:lang w:eastAsia="zh-CN"/>
              </w:rPr>
              <w:t>（</w:t>
            </w:r>
            <w:r>
              <w:rPr>
                <w:rFonts w:hint="eastAsia" w:asciiTheme="minorEastAsia" w:hAnsiTheme="minorEastAsia" w:eastAsiaTheme="minorEastAsia" w:cstheme="minorBidi"/>
                <w:sz w:val="28"/>
                <w:szCs w:val="28"/>
                <w:lang w:val="en-US" w:eastAsia="zh-CN"/>
              </w:rPr>
              <w:t>提供代理协议或采购结果公告截图）。</w:t>
            </w:r>
          </w:p>
        </w:tc>
        <w:tc>
          <w:tcPr>
            <w:tcW w:w="850" w:type="dxa"/>
            <w:tcBorders>
              <w:top w:val="outset" w:color="auto" w:sz="6" w:space="0"/>
              <w:left w:val="outset" w:color="auto" w:sz="6" w:space="0"/>
              <w:right w:val="outset" w:color="auto" w:sz="6" w:space="0"/>
            </w:tcBorders>
            <w:noWrap w:val="0"/>
            <w:vAlign w:val="center"/>
          </w:tcPr>
          <w:p w14:paraId="7D9A332B">
            <w:pPr>
              <w:rPr>
                <w:rFonts w:hint="eastAsia" w:asciiTheme="minorEastAsia" w:hAnsiTheme="minorEastAsia" w:eastAsiaTheme="minorEastAsia" w:cstheme="minorBidi"/>
                <w:sz w:val="28"/>
                <w:szCs w:val="28"/>
                <w:lang w:val="en-US"/>
              </w:rPr>
            </w:pPr>
            <w:r>
              <w:rPr>
                <w:rFonts w:hint="eastAsia" w:asciiTheme="minorEastAsia" w:hAnsiTheme="minorEastAsia" w:eastAsiaTheme="minorEastAsia" w:cstheme="minorBidi"/>
                <w:sz w:val="28"/>
                <w:szCs w:val="28"/>
                <w:lang w:val="en-US" w:eastAsia="zh-CN"/>
              </w:rPr>
              <w:t>15分</w:t>
            </w:r>
          </w:p>
        </w:tc>
        <w:tc>
          <w:tcPr>
            <w:tcW w:w="1240" w:type="dxa"/>
            <w:tcBorders>
              <w:top w:val="outset" w:color="auto" w:sz="6" w:space="0"/>
              <w:left w:val="outset" w:color="auto" w:sz="6" w:space="0"/>
              <w:bottom w:val="outset" w:color="auto" w:sz="6" w:space="0"/>
              <w:right w:val="outset" w:color="auto" w:sz="6" w:space="0"/>
            </w:tcBorders>
            <w:noWrap w:val="0"/>
            <w:vAlign w:val="center"/>
          </w:tcPr>
          <w:p w14:paraId="60C87A57">
            <w:pPr>
              <w:rPr>
                <w:rFonts w:hint="eastAsia" w:asciiTheme="minorEastAsia" w:hAnsiTheme="minorEastAsia" w:eastAsiaTheme="minorEastAsia" w:cstheme="minorBidi"/>
                <w:sz w:val="28"/>
                <w:szCs w:val="28"/>
                <w:lang w:val="en-US" w:eastAsia="zh-CN"/>
              </w:rPr>
            </w:pPr>
          </w:p>
        </w:tc>
      </w:tr>
      <w:tr w14:paraId="00EF54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505" w:type="dxa"/>
            <w:tcBorders>
              <w:top w:val="outset" w:color="auto" w:sz="6" w:space="0"/>
              <w:left w:val="outset" w:color="auto" w:sz="6" w:space="0"/>
              <w:right w:val="outset" w:color="auto" w:sz="6" w:space="0"/>
            </w:tcBorders>
            <w:noWrap w:val="0"/>
            <w:vAlign w:val="center"/>
          </w:tcPr>
          <w:p w14:paraId="02A3C119">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6</w:t>
            </w:r>
          </w:p>
        </w:tc>
        <w:tc>
          <w:tcPr>
            <w:tcW w:w="900" w:type="dxa"/>
            <w:tcBorders>
              <w:top w:val="outset" w:color="auto" w:sz="6" w:space="0"/>
              <w:left w:val="outset" w:color="auto" w:sz="6" w:space="0"/>
              <w:right w:val="outset" w:color="auto" w:sz="6" w:space="0"/>
            </w:tcBorders>
            <w:noWrap w:val="0"/>
            <w:vAlign w:val="center"/>
          </w:tcPr>
          <w:p w14:paraId="26C4216E">
            <w:pPr>
              <w:rPr>
                <w:rFonts w:hint="eastAsia"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服务方案（</w:t>
            </w:r>
            <w:r>
              <w:rPr>
                <w:rFonts w:hint="eastAsia" w:asciiTheme="minorEastAsia" w:hAnsiTheme="minorEastAsia" w:eastAsiaTheme="minorEastAsia" w:cstheme="minorBidi"/>
                <w:sz w:val="28"/>
                <w:szCs w:val="28"/>
                <w:lang w:val="en-US" w:eastAsia="zh-CN"/>
              </w:rPr>
              <w:t>32</w:t>
            </w:r>
            <w:r>
              <w:rPr>
                <w:rFonts w:hint="eastAsia" w:asciiTheme="minorEastAsia" w:hAnsiTheme="minorEastAsia" w:eastAsiaTheme="minorEastAsia" w:cstheme="minorBidi"/>
                <w:sz w:val="28"/>
                <w:szCs w:val="28"/>
              </w:rPr>
              <w:t>%）</w:t>
            </w:r>
          </w:p>
        </w:tc>
        <w:tc>
          <w:tcPr>
            <w:tcW w:w="6000" w:type="dxa"/>
            <w:tcBorders>
              <w:top w:val="outset" w:color="auto" w:sz="6" w:space="0"/>
              <w:left w:val="outset" w:color="auto" w:sz="6" w:space="0"/>
              <w:right w:val="outset" w:color="auto" w:sz="6" w:space="0"/>
            </w:tcBorders>
            <w:noWrap w:val="0"/>
            <w:vAlign w:val="center"/>
          </w:tcPr>
          <w:p w14:paraId="52F07572">
            <w:pPr>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cstheme="minorBidi"/>
                <w:sz w:val="28"/>
                <w:szCs w:val="28"/>
                <w:lang w:eastAsia="zh-CN"/>
              </w:rPr>
              <w:t>根据</w:t>
            </w:r>
            <w:r>
              <w:rPr>
                <w:rFonts w:hint="eastAsia" w:asciiTheme="minorEastAsia" w:hAnsiTheme="minorEastAsia" w:cstheme="minorBidi"/>
                <w:sz w:val="28"/>
                <w:szCs w:val="28"/>
                <w:lang w:eastAsia="zh-CN"/>
              </w:rPr>
              <w:t>申请人</w:t>
            </w:r>
            <w:r>
              <w:rPr>
                <w:rFonts w:hint="eastAsia" w:asciiTheme="minorEastAsia" w:hAnsiTheme="minorEastAsia" w:eastAsiaTheme="minorEastAsia" w:cstheme="minorBidi"/>
                <w:sz w:val="28"/>
                <w:szCs w:val="28"/>
                <w:lang w:eastAsia="zh-CN"/>
              </w:rPr>
              <w:t>针对本项目提供的服务方案：方案包含①项目工作</w:t>
            </w:r>
            <w:r>
              <w:rPr>
                <w:rFonts w:hint="eastAsia" w:asciiTheme="minorEastAsia" w:hAnsiTheme="minorEastAsia" w:cstheme="minorBidi"/>
                <w:sz w:val="28"/>
                <w:szCs w:val="28"/>
                <w:lang w:eastAsia="zh-CN"/>
              </w:rPr>
              <w:t>实施</w:t>
            </w:r>
            <w:r>
              <w:rPr>
                <w:rFonts w:hint="eastAsia" w:asciiTheme="minorEastAsia" w:hAnsiTheme="minorEastAsia" w:eastAsiaTheme="minorEastAsia" w:cstheme="minorBidi"/>
                <w:sz w:val="28"/>
                <w:szCs w:val="28"/>
                <w:lang w:eastAsia="zh-CN"/>
              </w:rPr>
              <w:t>；②采购项目代理方案；③内控管理；④服务人员配置；⑤质疑投诉处理；⑥项目咨询服务；</w:t>
            </w:r>
            <w:r>
              <w:rPr>
                <w:rFonts w:hint="eastAsia" w:asciiTheme="minorEastAsia" w:hAnsiTheme="minorEastAsia" w:eastAsiaTheme="minorEastAsia" w:cstheme="minorBidi"/>
                <w:sz w:val="28"/>
                <w:szCs w:val="28"/>
                <w:lang w:val="en-US" w:eastAsia="zh-CN"/>
              </w:rPr>
              <w:t>⑦</w:t>
            </w:r>
            <w:r>
              <w:rPr>
                <w:rFonts w:hint="eastAsia" w:asciiTheme="minorEastAsia" w:hAnsiTheme="minorEastAsia" w:eastAsiaTheme="minorEastAsia" w:cstheme="minorBidi"/>
                <w:sz w:val="28"/>
                <w:szCs w:val="28"/>
                <w:lang w:eastAsia="zh-CN"/>
              </w:rPr>
              <w:t>服务质量保障；</w:t>
            </w:r>
            <w:r>
              <w:rPr>
                <w:rFonts w:hint="eastAsia" w:asciiTheme="minorEastAsia" w:hAnsiTheme="minorEastAsia" w:eastAsiaTheme="minorEastAsia" w:cstheme="minorBidi"/>
                <w:sz w:val="28"/>
                <w:szCs w:val="28"/>
                <w:lang w:val="en-US" w:eastAsia="zh-CN"/>
              </w:rPr>
              <w:t>⑧档案及保密管理</w:t>
            </w:r>
            <w:r>
              <w:rPr>
                <w:rFonts w:hint="eastAsia" w:asciiTheme="minorEastAsia" w:hAnsiTheme="minorEastAsia" w:eastAsiaTheme="minorEastAsia" w:cstheme="minorBidi"/>
                <w:sz w:val="28"/>
                <w:szCs w:val="28"/>
                <w:lang w:eastAsia="zh-CN"/>
              </w:rPr>
              <w:t>等</w:t>
            </w:r>
            <w:r>
              <w:rPr>
                <w:rFonts w:hint="eastAsia" w:asciiTheme="minorEastAsia" w:hAnsiTheme="minorEastAsia" w:eastAsiaTheme="minorEastAsia" w:cstheme="minorBidi"/>
                <w:sz w:val="28"/>
                <w:szCs w:val="28"/>
                <w:lang w:val="en-US" w:eastAsia="zh-CN"/>
              </w:rPr>
              <w:t>内容</w:t>
            </w:r>
            <w:r>
              <w:rPr>
                <w:rFonts w:hint="eastAsia" w:asciiTheme="minorEastAsia" w:hAnsiTheme="minorEastAsia" w:eastAsiaTheme="minorEastAsia" w:cstheme="minorBidi"/>
                <w:sz w:val="28"/>
                <w:szCs w:val="28"/>
                <w:lang w:eastAsia="zh-CN"/>
              </w:rPr>
              <w:t>进行综合评审，</w:t>
            </w:r>
            <w:r>
              <w:rPr>
                <w:rFonts w:hint="eastAsia" w:asciiTheme="minorEastAsia" w:hAnsiTheme="minorEastAsia" w:eastAsiaTheme="minorEastAsia" w:cstheme="minorBidi"/>
                <w:sz w:val="28"/>
                <w:szCs w:val="28"/>
                <w:lang w:val="en-US" w:eastAsia="zh-CN"/>
              </w:rPr>
              <w:t>服务</w:t>
            </w:r>
            <w:r>
              <w:rPr>
                <w:rFonts w:hint="eastAsia" w:asciiTheme="minorEastAsia" w:hAnsiTheme="minorEastAsia" w:eastAsiaTheme="minorEastAsia" w:cstheme="minorBidi"/>
                <w:sz w:val="28"/>
                <w:szCs w:val="28"/>
                <w:lang w:eastAsia="zh-CN"/>
              </w:rPr>
              <w:t>方案完整包含上述</w:t>
            </w:r>
            <w:r>
              <w:rPr>
                <w:rFonts w:hint="eastAsia" w:asciiTheme="minorEastAsia" w:hAnsiTheme="minorEastAsia" w:eastAsiaTheme="minorEastAsia" w:cstheme="minorBidi"/>
                <w:sz w:val="28"/>
                <w:szCs w:val="28"/>
                <w:lang w:val="en-US" w:eastAsia="zh-CN"/>
              </w:rPr>
              <w:t>八</w:t>
            </w:r>
            <w:r>
              <w:rPr>
                <w:rFonts w:hint="eastAsia" w:asciiTheme="minorEastAsia" w:hAnsiTheme="minorEastAsia" w:eastAsiaTheme="minorEastAsia" w:cstheme="minorBidi"/>
                <w:sz w:val="28"/>
                <w:szCs w:val="28"/>
                <w:lang w:eastAsia="zh-CN"/>
              </w:rPr>
              <w:t>个方面内容且满足采购需求的得</w:t>
            </w:r>
            <w:r>
              <w:rPr>
                <w:rFonts w:hint="eastAsia" w:asciiTheme="minorEastAsia" w:hAnsiTheme="minorEastAsia" w:eastAsiaTheme="minorEastAsia" w:cstheme="minorBidi"/>
                <w:sz w:val="28"/>
                <w:szCs w:val="28"/>
                <w:lang w:val="en-US" w:eastAsia="zh-CN"/>
              </w:rPr>
              <w:t>32</w:t>
            </w:r>
            <w:r>
              <w:rPr>
                <w:rFonts w:hint="eastAsia" w:asciiTheme="minorEastAsia" w:hAnsiTheme="minorEastAsia" w:eastAsiaTheme="minorEastAsia" w:cstheme="minorBidi"/>
                <w:sz w:val="28"/>
                <w:szCs w:val="28"/>
                <w:lang w:eastAsia="zh-CN"/>
              </w:rPr>
              <w:t>分；每缺少一项内容扣</w:t>
            </w:r>
            <w:r>
              <w:rPr>
                <w:rFonts w:hint="eastAsia" w:asciiTheme="minorEastAsia" w:hAnsiTheme="minorEastAsia" w:eastAsiaTheme="minorEastAsia" w:cstheme="minorBidi"/>
                <w:sz w:val="28"/>
                <w:szCs w:val="28"/>
                <w:lang w:val="en-US" w:eastAsia="zh-CN"/>
              </w:rPr>
              <w:t>4</w:t>
            </w:r>
            <w:r>
              <w:rPr>
                <w:rFonts w:hint="eastAsia" w:asciiTheme="minorEastAsia" w:hAnsiTheme="minorEastAsia" w:eastAsiaTheme="minorEastAsia" w:cstheme="minorBidi"/>
                <w:sz w:val="28"/>
                <w:szCs w:val="28"/>
                <w:lang w:eastAsia="zh-CN"/>
              </w:rPr>
              <w:t>分；每有一项内容描述存在缺陷扣</w:t>
            </w:r>
            <w:r>
              <w:rPr>
                <w:rFonts w:hint="eastAsia" w:asciiTheme="minorEastAsia" w:hAnsiTheme="minorEastAsia" w:eastAsiaTheme="minorEastAsia" w:cstheme="minorBidi"/>
                <w:sz w:val="28"/>
                <w:szCs w:val="28"/>
                <w:lang w:val="en-US" w:eastAsia="zh-CN"/>
              </w:rPr>
              <w:t>2</w:t>
            </w:r>
            <w:r>
              <w:rPr>
                <w:rFonts w:hint="eastAsia" w:asciiTheme="minorEastAsia" w:hAnsiTheme="minorEastAsia" w:eastAsiaTheme="minorEastAsia" w:cstheme="minorBidi"/>
                <w:sz w:val="28"/>
                <w:szCs w:val="28"/>
                <w:lang w:eastAsia="zh-CN"/>
              </w:rPr>
              <w:t>分。扣完为止。</w:t>
            </w:r>
          </w:p>
          <w:p w14:paraId="718E1F43">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eastAsia="zh-CN"/>
              </w:rPr>
              <w:t>注：缺陷是指内容非专门针对本项目或不适用项目特性、内容不完整或缺少关键节点、套用其他项目方案、履约时间错误、履约地点错误、内容前后矛盾、涉及的规范及标准错误、不利于项目实施、不可能实现的情形等任意一种情形。</w:t>
            </w:r>
          </w:p>
        </w:tc>
        <w:tc>
          <w:tcPr>
            <w:tcW w:w="850" w:type="dxa"/>
            <w:tcBorders>
              <w:top w:val="outset" w:color="auto" w:sz="6" w:space="0"/>
              <w:left w:val="outset" w:color="auto" w:sz="6" w:space="0"/>
              <w:right w:val="outset" w:color="auto" w:sz="6" w:space="0"/>
            </w:tcBorders>
            <w:noWrap w:val="0"/>
            <w:vAlign w:val="center"/>
          </w:tcPr>
          <w:p w14:paraId="2CFAF0C3">
            <w:pPr>
              <w:rPr>
                <w:rFonts w:hint="eastAsia"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32分</w:t>
            </w:r>
          </w:p>
        </w:tc>
        <w:tc>
          <w:tcPr>
            <w:tcW w:w="1240" w:type="dxa"/>
            <w:tcBorders>
              <w:top w:val="outset" w:color="auto" w:sz="6" w:space="0"/>
              <w:left w:val="outset" w:color="auto" w:sz="6" w:space="0"/>
              <w:right w:val="outset" w:color="auto" w:sz="6" w:space="0"/>
            </w:tcBorders>
            <w:noWrap w:val="0"/>
            <w:vAlign w:val="center"/>
          </w:tcPr>
          <w:p w14:paraId="708C8A6A">
            <w:pPr>
              <w:rPr>
                <w:rFonts w:hint="eastAsia" w:asciiTheme="minorEastAsia" w:hAnsiTheme="minorEastAsia" w:eastAsiaTheme="minorEastAsia" w:cstheme="minorBidi"/>
                <w:sz w:val="28"/>
                <w:szCs w:val="28"/>
              </w:rPr>
            </w:pPr>
          </w:p>
        </w:tc>
      </w:tr>
    </w:tbl>
    <w:p w14:paraId="5919FC3D">
      <w:pPr>
        <w:rPr>
          <w:rFonts w:hint="eastAsia" w:asciiTheme="minorEastAsia" w:hAnsiTheme="minorEastAsia"/>
          <w:sz w:val="28"/>
          <w:szCs w:val="28"/>
        </w:rPr>
      </w:pPr>
      <w:r>
        <w:rPr>
          <w:rFonts w:hint="eastAsia" w:asciiTheme="minorEastAsia" w:hAnsiTheme="minorEastAsia"/>
          <w:sz w:val="28"/>
          <w:szCs w:val="28"/>
        </w:rPr>
        <w:t>三、低价投标的处理</w:t>
      </w:r>
    </w:p>
    <w:p w14:paraId="5F1DA9C9">
      <w:pPr>
        <w:ind w:firstLine="560" w:firstLineChars="200"/>
        <w:rPr>
          <w:rFonts w:hint="eastAsia" w:asciiTheme="minorEastAsia" w:hAnsiTheme="minorEastAsia"/>
          <w:sz w:val="28"/>
          <w:szCs w:val="28"/>
        </w:rPr>
      </w:pPr>
      <w:r>
        <w:rPr>
          <w:rFonts w:hint="eastAsia" w:asciiTheme="minorEastAsia" w:hAnsiTheme="minorEastAsia"/>
          <w:sz w:val="28"/>
          <w:szCs w:val="28"/>
        </w:rPr>
        <w:t>在磋商过程中，磋商小组认为</w:t>
      </w:r>
      <w:r>
        <w:rPr>
          <w:rFonts w:hint="eastAsia" w:asciiTheme="minorEastAsia" w:hAnsiTheme="minorEastAsia"/>
          <w:sz w:val="28"/>
          <w:szCs w:val="28"/>
          <w:lang w:eastAsia="zh-CN"/>
        </w:rPr>
        <w:t>申请人</w:t>
      </w:r>
      <w:r>
        <w:rPr>
          <w:rFonts w:hint="eastAsia" w:asciiTheme="minorEastAsia" w:hAnsiTheme="minorEastAsia"/>
          <w:sz w:val="28"/>
          <w:szCs w:val="28"/>
        </w:rPr>
        <w:t>的报价明显低于其他通过资格性审查</w:t>
      </w:r>
      <w:r>
        <w:rPr>
          <w:rFonts w:hint="eastAsia" w:asciiTheme="minorEastAsia" w:hAnsiTheme="minorEastAsia"/>
          <w:sz w:val="28"/>
          <w:szCs w:val="28"/>
          <w:lang w:eastAsia="zh-CN"/>
        </w:rPr>
        <w:t>申请人</w:t>
      </w:r>
      <w:r>
        <w:rPr>
          <w:rFonts w:hint="eastAsia" w:asciiTheme="minorEastAsia" w:hAnsiTheme="minorEastAsia"/>
          <w:sz w:val="28"/>
          <w:szCs w:val="28"/>
        </w:rPr>
        <w:t>的报价，有可能影响服务质量或者不能诚信履约的，应当要求其在报价现场合理的时间内提供书面服务成本说明，并提交相关证明材料；</w:t>
      </w:r>
      <w:r>
        <w:rPr>
          <w:rFonts w:hint="eastAsia" w:asciiTheme="minorEastAsia" w:hAnsiTheme="minorEastAsia"/>
          <w:sz w:val="28"/>
          <w:szCs w:val="28"/>
          <w:lang w:eastAsia="zh-CN"/>
        </w:rPr>
        <w:t>申请人</w:t>
      </w:r>
      <w:r>
        <w:rPr>
          <w:rFonts w:hint="eastAsia" w:asciiTheme="minorEastAsia" w:hAnsiTheme="minorEastAsia"/>
          <w:sz w:val="28"/>
          <w:szCs w:val="28"/>
        </w:rPr>
        <w:t>不能证明其报价合理性的，磋商小组应当将其作为无效投标处理。</w:t>
      </w:r>
    </w:p>
    <w:p w14:paraId="707EE257">
      <w:pPr>
        <w:rPr>
          <w:rFonts w:hint="eastAsia" w:asciiTheme="minorEastAsia" w:hAnsiTheme="minorEastAsia" w:eastAsiaTheme="minorEastAsia"/>
          <w:sz w:val="28"/>
          <w:szCs w:val="28"/>
          <w:lang w:eastAsia="zh-CN"/>
        </w:rPr>
      </w:pPr>
      <w:r>
        <w:rPr>
          <w:rFonts w:hint="eastAsia" w:asciiTheme="minorEastAsia" w:hAnsiTheme="minorEastAsia"/>
          <w:sz w:val="28"/>
          <w:szCs w:val="28"/>
        </w:rPr>
        <w:t>四、定</w:t>
      </w:r>
      <w:r>
        <w:rPr>
          <w:rFonts w:hint="eastAsia" w:asciiTheme="minorEastAsia" w:hAnsiTheme="minorEastAsia"/>
          <w:sz w:val="28"/>
          <w:szCs w:val="28"/>
          <w:lang w:eastAsia="zh-CN"/>
        </w:rPr>
        <w:t>标</w:t>
      </w:r>
    </w:p>
    <w:p w14:paraId="2908C1C1">
      <w:pPr>
        <w:ind w:firstLine="560" w:firstLineChars="200"/>
        <w:rPr>
          <w:rFonts w:hint="eastAsia" w:asciiTheme="minorEastAsia" w:hAnsiTheme="minorEastAsia"/>
          <w:sz w:val="28"/>
          <w:szCs w:val="28"/>
        </w:rPr>
      </w:pPr>
      <w:r>
        <w:rPr>
          <w:rFonts w:hint="eastAsia" w:asciiTheme="minorEastAsia" w:hAnsiTheme="minorEastAsia"/>
          <w:sz w:val="28"/>
          <w:szCs w:val="28"/>
        </w:rPr>
        <w:t>本次定</w:t>
      </w:r>
      <w:r>
        <w:rPr>
          <w:rFonts w:hint="eastAsia" w:asciiTheme="minorEastAsia" w:hAnsiTheme="minorEastAsia"/>
          <w:sz w:val="28"/>
          <w:szCs w:val="28"/>
          <w:lang w:eastAsia="zh-CN"/>
        </w:rPr>
        <w:t>标</w:t>
      </w:r>
      <w:r>
        <w:rPr>
          <w:rFonts w:hint="eastAsia" w:asciiTheme="minorEastAsia" w:hAnsiTheme="minorEastAsia"/>
          <w:sz w:val="28"/>
          <w:szCs w:val="28"/>
        </w:rPr>
        <w:t>的办法采用综合评分法，是根据</w:t>
      </w:r>
      <w:r>
        <w:rPr>
          <w:rFonts w:hint="eastAsia" w:asciiTheme="minorEastAsia" w:hAnsiTheme="minorEastAsia"/>
          <w:sz w:val="28"/>
          <w:szCs w:val="28"/>
          <w:lang w:eastAsia="zh-CN"/>
        </w:rPr>
        <w:t>申请人</w:t>
      </w:r>
      <w:r>
        <w:rPr>
          <w:rFonts w:hint="eastAsia" w:asciiTheme="minorEastAsia" w:hAnsiTheme="minorEastAsia"/>
          <w:sz w:val="28"/>
          <w:szCs w:val="28"/>
        </w:rPr>
        <w:t>的最终报价进行评审，评审结果按评审后得分由高到低顺序排列。</w:t>
      </w:r>
    </w:p>
    <w:p w14:paraId="0B915B33">
      <w:pPr>
        <w:rPr>
          <w:rFonts w:hint="eastAsia" w:asciiTheme="minorEastAsia" w:hAnsiTheme="minorEastAsia"/>
          <w:sz w:val="28"/>
          <w:szCs w:val="28"/>
        </w:rPr>
      </w:pPr>
    </w:p>
    <w:p w14:paraId="3FF7A828">
      <w:pPr>
        <w:rPr>
          <w:rFonts w:hint="eastAsia" w:asciiTheme="minorEastAsia" w:hAnsiTheme="minorEastAsia"/>
          <w:sz w:val="28"/>
          <w:szCs w:val="28"/>
        </w:rPr>
      </w:pPr>
    </w:p>
    <w:p w14:paraId="08D8FDC8">
      <w:pPr>
        <w:rPr>
          <w:rFonts w:hint="eastAsia" w:asciiTheme="minorEastAsia" w:hAnsiTheme="minorEastAsia"/>
          <w:sz w:val="28"/>
          <w:szCs w:val="28"/>
        </w:rPr>
      </w:pPr>
    </w:p>
    <w:p w14:paraId="1BE6C2D4">
      <w:pPr>
        <w:rPr>
          <w:rFonts w:hint="eastAsia" w:asciiTheme="minorEastAsia" w:hAnsiTheme="minorEastAsia"/>
          <w:sz w:val="28"/>
          <w:szCs w:val="28"/>
        </w:rPr>
      </w:pPr>
    </w:p>
    <w:p w14:paraId="77855F9E">
      <w:pPr>
        <w:rPr>
          <w:rFonts w:hint="eastAsia" w:asciiTheme="minorEastAsia" w:hAnsiTheme="minorEastAsia"/>
          <w:sz w:val="28"/>
          <w:szCs w:val="28"/>
        </w:rPr>
      </w:pPr>
    </w:p>
    <w:p w14:paraId="0B551218">
      <w:pPr>
        <w:rPr>
          <w:rFonts w:hint="eastAsia" w:asciiTheme="minorEastAsia" w:hAnsiTheme="minorEastAsia"/>
          <w:sz w:val="28"/>
          <w:szCs w:val="28"/>
        </w:rPr>
      </w:pPr>
    </w:p>
    <w:p w14:paraId="03267A17">
      <w:pPr>
        <w:rPr>
          <w:rFonts w:hint="eastAsia" w:asciiTheme="minorEastAsia" w:hAnsiTheme="minorEastAsia"/>
          <w:sz w:val="28"/>
          <w:szCs w:val="28"/>
        </w:rPr>
      </w:pPr>
    </w:p>
    <w:p w14:paraId="7A19F497">
      <w:pPr>
        <w:rPr>
          <w:rFonts w:hint="eastAsia" w:asciiTheme="minorEastAsia" w:hAnsiTheme="minorEastAsia"/>
          <w:sz w:val="28"/>
          <w:szCs w:val="28"/>
        </w:rPr>
      </w:pPr>
    </w:p>
    <w:p w14:paraId="5CC37177">
      <w:pPr>
        <w:rPr>
          <w:rFonts w:hint="eastAsia" w:asciiTheme="minorEastAsia" w:hAnsiTheme="minorEastAsia"/>
          <w:sz w:val="28"/>
          <w:szCs w:val="28"/>
        </w:rPr>
      </w:pPr>
    </w:p>
    <w:p w14:paraId="323395A9">
      <w:pPr>
        <w:pStyle w:val="8"/>
        <w:rPr>
          <w:rFonts w:hint="eastAsia" w:asciiTheme="minorEastAsia" w:hAnsiTheme="minorEastAsia"/>
          <w:sz w:val="28"/>
          <w:szCs w:val="28"/>
        </w:rPr>
      </w:pPr>
    </w:p>
    <w:p w14:paraId="4D8475D1">
      <w:pPr>
        <w:rPr>
          <w:rFonts w:hint="eastAsia" w:asciiTheme="minorEastAsia" w:hAnsiTheme="minorEastAsia"/>
          <w:sz w:val="28"/>
          <w:szCs w:val="28"/>
        </w:rPr>
      </w:pPr>
    </w:p>
    <w:p w14:paraId="5BED5BCF">
      <w:pPr>
        <w:pStyle w:val="2"/>
        <w:rPr>
          <w:rFonts w:hint="eastAsia" w:asciiTheme="minorEastAsia" w:hAnsiTheme="minorEastAsia"/>
          <w:sz w:val="28"/>
          <w:szCs w:val="28"/>
        </w:rPr>
      </w:pPr>
    </w:p>
    <w:p w14:paraId="4F18042E">
      <w:pPr>
        <w:rPr>
          <w:rFonts w:hint="eastAsia" w:asciiTheme="minorEastAsia" w:hAnsiTheme="minorEastAsia"/>
          <w:sz w:val="28"/>
          <w:szCs w:val="28"/>
        </w:rPr>
      </w:pPr>
    </w:p>
    <w:p w14:paraId="15217A4F">
      <w:pPr>
        <w:pStyle w:val="2"/>
        <w:rPr>
          <w:rFonts w:hint="eastAsia" w:asciiTheme="minorEastAsia" w:hAnsiTheme="minorEastAsia"/>
          <w:sz w:val="28"/>
          <w:szCs w:val="28"/>
        </w:rPr>
      </w:pPr>
    </w:p>
    <w:p w14:paraId="41A28CD7">
      <w:pPr>
        <w:rPr>
          <w:rFonts w:hint="eastAsia" w:asciiTheme="minorEastAsia" w:hAnsiTheme="minorEastAsia"/>
          <w:sz w:val="28"/>
          <w:szCs w:val="28"/>
        </w:rPr>
      </w:pPr>
    </w:p>
    <w:p w14:paraId="23E99FF3">
      <w:pPr>
        <w:pStyle w:val="2"/>
        <w:rPr>
          <w:rFonts w:hint="eastAsia"/>
        </w:rPr>
      </w:pPr>
    </w:p>
    <w:p w14:paraId="2323A99B">
      <w:pPr>
        <w:pStyle w:val="2"/>
        <w:rPr>
          <w:rFonts w:hint="eastAsia" w:asciiTheme="minorEastAsia" w:hAnsiTheme="minorEastAsia"/>
          <w:sz w:val="28"/>
          <w:szCs w:val="28"/>
        </w:rPr>
      </w:pPr>
    </w:p>
    <w:p w14:paraId="615EAF22">
      <w:pPr>
        <w:rPr>
          <w:rFonts w:hint="eastAsia"/>
        </w:rPr>
      </w:pPr>
    </w:p>
    <w:p w14:paraId="2602EB88">
      <w:pPr>
        <w:ind w:firstLine="643" w:firstLineChars="200"/>
        <w:jc w:val="center"/>
        <w:rPr>
          <w:rFonts w:hint="eastAsia" w:asciiTheme="minorEastAsia" w:hAnsiTheme="minorEastAsia"/>
          <w:b/>
          <w:sz w:val="32"/>
          <w:szCs w:val="32"/>
        </w:rPr>
      </w:pPr>
      <w:r>
        <w:rPr>
          <w:rFonts w:hint="eastAsia" w:asciiTheme="minorEastAsia" w:hAnsiTheme="minorEastAsia"/>
          <w:b/>
          <w:sz w:val="32"/>
          <w:szCs w:val="32"/>
        </w:rPr>
        <w:t>第五章 响应文件的递交</w:t>
      </w:r>
    </w:p>
    <w:p w14:paraId="4908F547">
      <w:pPr>
        <w:ind w:firstLine="560" w:firstLineChars="200"/>
        <w:rPr>
          <w:rFonts w:hint="eastAsia" w:asciiTheme="minorEastAsia" w:hAnsiTheme="minorEastAsia"/>
          <w:sz w:val="28"/>
          <w:szCs w:val="28"/>
        </w:rPr>
      </w:pPr>
      <w:r>
        <w:rPr>
          <w:rFonts w:hint="eastAsia" w:asciiTheme="minorEastAsia" w:hAnsiTheme="minorEastAsia"/>
          <w:sz w:val="28"/>
          <w:szCs w:val="28"/>
        </w:rPr>
        <w:t>一、</w:t>
      </w:r>
      <w:r>
        <w:rPr>
          <w:rFonts w:hint="eastAsia" w:asciiTheme="minorEastAsia" w:hAnsiTheme="minorEastAsia"/>
          <w:sz w:val="28"/>
          <w:szCs w:val="28"/>
          <w:highlight w:val="none"/>
        </w:rPr>
        <w:t>递交响应文件截止时间为2024年</w:t>
      </w:r>
      <w:r>
        <w:rPr>
          <w:rFonts w:hint="eastAsia" w:asciiTheme="minorEastAsia" w:hAnsiTheme="minorEastAsia"/>
          <w:sz w:val="28"/>
          <w:szCs w:val="28"/>
          <w:highlight w:val="none"/>
          <w:lang w:val="en-US" w:eastAsia="zh-CN"/>
        </w:rPr>
        <w:t>11</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6</w:t>
      </w:r>
      <w:r>
        <w:rPr>
          <w:rFonts w:hint="eastAsia" w:asciiTheme="minorEastAsia" w:hAnsiTheme="minorEastAsia"/>
          <w:sz w:val="28"/>
          <w:szCs w:val="28"/>
          <w:highlight w:val="none"/>
        </w:rPr>
        <w:t>日</w:t>
      </w:r>
      <w:r>
        <w:rPr>
          <w:rFonts w:hint="eastAsia" w:asciiTheme="minorEastAsia" w:hAnsiTheme="minorEastAsia"/>
          <w:sz w:val="28"/>
          <w:szCs w:val="28"/>
          <w:highlight w:val="none"/>
          <w:lang w:val="en-US" w:eastAsia="zh-CN"/>
        </w:rPr>
        <w:t>14</w:t>
      </w:r>
      <w:r>
        <w:rPr>
          <w:rFonts w:hint="eastAsia" w:asciiTheme="minorEastAsia" w:hAnsiTheme="minorEastAsia"/>
          <w:sz w:val="28"/>
          <w:szCs w:val="28"/>
          <w:highlight w:val="none"/>
        </w:rPr>
        <w:t>时，</w:t>
      </w:r>
      <w:r>
        <w:rPr>
          <w:rFonts w:hint="eastAsia" w:asciiTheme="minorEastAsia" w:hAnsiTheme="minorEastAsia"/>
          <w:sz w:val="28"/>
          <w:szCs w:val="28"/>
        </w:rPr>
        <w:t>递交地点：</w:t>
      </w:r>
      <w:r>
        <w:rPr>
          <w:rFonts w:hint="eastAsia" w:asciiTheme="minorEastAsia" w:hAnsiTheme="minorEastAsia"/>
          <w:sz w:val="28"/>
          <w:szCs w:val="28"/>
          <w:lang w:eastAsia="zh-CN"/>
        </w:rPr>
        <w:t>绵阳市中医医院怀恩楼</w:t>
      </w:r>
      <w:r>
        <w:rPr>
          <w:rFonts w:hint="eastAsia" w:asciiTheme="minorEastAsia" w:hAnsiTheme="minorEastAsia"/>
          <w:sz w:val="28"/>
          <w:szCs w:val="28"/>
          <w:lang w:val="en-US" w:eastAsia="zh-CN"/>
        </w:rPr>
        <w:t>20楼2018</w:t>
      </w:r>
      <w:r>
        <w:rPr>
          <w:rFonts w:hint="eastAsia" w:asciiTheme="minorEastAsia" w:hAnsiTheme="minorEastAsia"/>
          <w:sz w:val="28"/>
          <w:szCs w:val="28"/>
        </w:rPr>
        <w:t>室。</w:t>
      </w:r>
    </w:p>
    <w:p w14:paraId="7D4D8723">
      <w:pPr>
        <w:ind w:firstLine="560" w:firstLineChars="200"/>
        <w:rPr>
          <w:rFonts w:hint="eastAsia" w:asciiTheme="minorEastAsia" w:hAnsiTheme="minorEastAsia"/>
          <w:sz w:val="28"/>
          <w:szCs w:val="28"/>
        </w:rPr>
      </w:pPr>
      <w:r>
        <w:rPr>
          <w:rFonts w:hint="eastAsia" w:asciiTheme="minorEastAsia" w:hAnsiTheme="minorEastAsia"/>
          <w:sz w:val="28"/>
          <w:szCs w:val="28"/>
        </w:rPr>
        <w:t>二、逾期送达的或者未送达指定地点的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0A89027D">
      <w:pPr>
        <w:ind w:firstLine="560" w:firstLineChars="200"/>
        <w:rPr>
          <w:rFonts w:hint="eastAsia" w:asciiTheme="minorEastAsia" w:hAnsiTheme="minorEastAsia"/>
          <w:sz w:val="28"/>
          <w:szCs w:val="28"/>
        </w:rPr>
      </w:pPr>
      <w:r>
        <w:rPr>
          <w:rFonts w:hint="eastAsia" w:asciiTheme="minorEastAsia" w:hAnsiTheme="minorEastAsia"/>
          <w:sz w:val="28"/>
          <w:szCs w:val="28"/>
        </w:rPr>
        <w:t>三、递交的响应申请文件为一式三份，其中正本一份，副本二份；封面格式见附件1；未按封面格式要求制作的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66462C73">
      <w:pPr>
        <w:ind w:firstLine="560" w:firstLineChars="200"/>
        <w:rPr>
          <w:rFonts w:hint="eastAsia" w:asciiTheme="minorEastAsia" w:hAnsiTheme="minorEastAsia"/>
          <w:sz w:val="28"/>
          <w:szCs w:val="28"/>
        </w:rPr>
      </w:pPr>
      <w:r>
        <w:rPr>
          <w:rFonts w:hint="eastAsia" w:asciiTheme="minorEastAsia" w:hAnsiTheme="minorEastAsia"/>
          <w:sz w:val="28"/>
          <w:szCs w:val="28"/>
        </w:rPr>
        <w:t>四、响应文件应用A4纸打印并左侧胶装，未按要求打印、装订的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2F95B7E6">
      <w:pPr>
        <w:ind w:firstLine="560" w:firstLineChars="200"/>
        <w:rPr>
          <w:rFonts w:hint="eastAsia" w:asciiTheme="minorEastAsia" w:hAnsiTheme="minorEastAsia"/>
          <w:sz w:val="28"/>
          <w:szCs w:val="28"/>
        </w:rPr>
      </w:pPr>
      <w:r>
        <w:rPr>
          <w:rFonts w:hint="eastAsia" w:asciiTheme="minorEastAsia" w:hAnsiTheme="minorEastAsia"/>
          <w:sz w:val="28"/>
          <w:szCs w:val="28"/>
        </w:rPr>
        <w:t>五、响应申请文件应逐页编码并加盖骑缝章，未逐页编码并加盖骑缝章的响应文件将不予受理。</w:t>
      </w:r>
    </w:p>
    <w:p w14:paraId="7C579B52">
      <w:pPr>
        <w:ind w:firstLine="560" w:firstLineChars="200"/>
        <w:rPr>
          <w:rFonts w:hint="eastAsia" w:asciiTheme="minorEastAsia" w:hAnsiTheme="minorEastAsia"/>
          <w:sz w:val="28"/>
          <w:szCs w:val="28"/>
        </w:rPr>
      </w:pPr>
      <w:r>
        <w:rPr>
          <w:rFonts w:hint="eastAsia" w:asciiTheme="minorEastAsia" w:hAnsiTheme="minorEastAsia"/>
          <w:sz w:val="28"/>
          <w:szCs w:val="28"/>
        </w:rPr>
        <w:t>六、响应文件一式三份应密封（统一密封，密封完毕后为一包），未按要求密封的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5B434EFA">
      <w:pPr>
        <w:ind w:firstLine="560" w:firstLineChars="200"/>
        <w:rPr>
          <w:rFonts w:hint="eastAsia" w:asciiTheme="minorEastAsia" w:hAnsiTheme="minorEastAsia"/>
          <w:sz w:val="28"/>
          <w:szCs w:val="28"/>
        </w:rPr>
      </w:pPr>
      <w:r>
        <w:rPr>
          <w:rFonts w:hint="eastAsia" w:asciiTheme="minorEastAsia" w:hAnsiTheme="minorEastAsia"/>
          <w:sz w:val="28"/>
          <w:szCs w:val="28"/>
        </w:rPr>
        <w:t>附：响应文件格式（略）</w:t>
      </w:r>
    </w:p>
    <w:p w14:paraId="3B1E9FA9">
      <w:pPr>
        <w:ind w:firstLine="560" w:firstLineChars="200"/>
        <w:rPr>
          <w:rFonts w:hint="eastAsia" w:asciiTheme="minorEastAsia" w:hAnsiTheme="minorEastAsia"/>
          <w:sz w:val="28"/>
          <w:szCs w:val="28"/>
        </w:rPr>
      </w:pPr>
    </w:p>
    <w:p w14:paraId="482E5086">
      <w:pPr>
        <w:ind w:firstLine="560" w:firstLineChars="200"/>
        <w:rPr>
          <w:rFonts w:hint="eastAsia" w:asciiTheme="minorEastAsia" w:hAnsiTheme="minorEastAsia"/>
          <w:sz w:val="28"/>
          <w:szCs w:val="28"/>
        </w:rPr>
      </w:pPr>
    </w:p>
    <w:p w14:paraId="077ED95A">
      <w:pPr>
        <w:ind w:firstLine="560" w:firstLineChars="200"/>
        <w:rPr>
          <w:rFonts w:hint="eastAsia" w:asciiTheme="minorEastAsia" w:hAnsiTheme="minorEastAsia"/>
          <w:sz w:val="28"/>
          <w:szCs w:val="28"/>
        </w:rPr>
      </w:pPr>
    </w:p>
    <w:p w14:paraId="63BD2A1B">
      <w:pPr>
        <w:ind w:firstLine="560" w:firstLineChars="200"/>
        <w:rPr>
          <w:rFonts w:hint="eastAsia" w:asciiTheme="minorEastAsia" w:hAnsiTheme="minorEastAsia"/>
          <w:sz w:val="28"/>
          <w:szCs w:val="28"/>
        </w:rPr>
      </w:pPr>
    </w:p>
    <w:p w14:paraId="6B9DC7D0">
      <w:pPr>
        <w:ind w:firstLine="560" w:firstLineChars="200"/>
        <w:rPr>
          <w:rFonts w:hint="eastAsia" w:asciiTheme="minorEastAsia" w:hAnsiTheme="minorEastAsia"/>
          <w:sz w:val="28"/>
          <w:szCs w:val="28"/>
        </w:rPr>
      </w:pPr>
    </w:p>
    <w:p w14:paraId="629B40E3">
      <w:pPr>
        <w:ind w:firstLine="560" w:firstLineChars="200"/>
        <w:rPr>
          <w:rFonts w:hint="eastAsia" w:asciiTheme="minorEastAsia" w:hAnsiTheme="minorEastAsia"/>
          <w:sz w:val="28"/>
          <w:szCs w:val="28"/>
        </w:rPr>
      </w:pPr>
    </w:p>
    <w:p w14:paraId="30BF25B9">
      <w:pPr>
        <w:ind w:firstLine="560" w:firstLineChars="200"/>
        <w:rPr>
          <w:rFonts w:hint="eastAsia" w:asciiTheme="minorEastAsia" w:hAnsiTheme="minorEastAsia"/>
          <w:sz w:val="28"/>
          <w:szCs w:val="28"/>
        </w:rPr>
      </w:pPr>
    </w:p>
    <w:p w14:paraId="192D14C6">
      <w:pPr>
        <w:ind w:firstLine="560" w:firstLineChars="200"/>
        <w:rPr>
          <w:rFonts w:hint="eastAsia" w:asciiTheme="minorEastAsia" w:hAnsiTheme="minorEastAsia"/>
          <w:sz w:val="28"/>
          <w:szCs w:val="28"/>
        </w:rPr>
      </w:pPr>
    </w:p>
    <w:p w14:paraId="7326F309">
      <w:pPr>
        <w:ind w:firstLine="560" w:firstLineChars="200"/>
        <w:rPr>
          <w:rFonts w:hint="eastAsia" w:asciiTheme="minorEastAsia" w:hAnsiTheme="minorEastAsia"/>
          <w:sz w:val="28"/>
          <w:szCs w:val="28"/>
        </w:rPr>
      </w:pPr>
    </w:p>
    <w:p w14:paraId="3B45E41A">
      <w:pPr>
        <w:spacing w:line="360"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第</w:t>
      </w:r>
      <w:r>
        <w:rPr>
          <w:rFonts w:hint="eastAsia" w:ascii="Times New Roman" w:hAnsi="Times New Roman" w:eastAsia="宋体" w:cs="Times New Roman"/>
          <w:b/>
          <w:sz w:val="30"/>
          <w:szCs w:val="30"/>
          <w:lang w:eastAsia="zh-CN"/>
        </w:rPr>
        <w:t>六</w:t>
      </w:r>
      <w:r>
        <w:rPr>
          <w:rFonts w:hint="eastAsia" w:ascii="Times New Roman" w:hAnsi="Times New Roman" w:eastAsia="宋体" w:cs="Times New Roman"/>
          <w:b/>
          <w:sz w:val="30"/>
          <w:szCs w:val="30"/>
        </w:rPr>
        <w:t xml:space="preserve">章 </w:t>
      </w:r>
      <w:r>
        <w:rPr>
          <w:rFonts w:hint="eastAsia" w:ascii="Times New Roman" w:hAnsi="Times New Roman" w:eastAsia="宋体" w:cs="Times New Roman"/>
          <w:b/>
          <w:sz w:val="30"/>
          <w:szCs w:val="30"/>
          <w:lang w:eastAsia="zh-CN"/>
        </w:rPr>
        <w:t>磋商</w:t>
      </w:r>
      <w:r>
        <w:rPr>
          <w:rFonts w:hint="eastAsia" w:ascii="Times New Roman" w:hAnsi="Times New Roman" w:eastAsia="宋体" w:cs="Times New Roman"/>
          <w:b/>
          <w:sz w:val="30"/>
          <w:szCs w:val="30"/>
        </w:rPr>
        <w:t>申请文件格式</w:t>
      </w:r>
    </w:p>
    <w:p w14:paraId="2C02DB37">
      <w:pPr>
        <w:spacing w:line="360" w:lineRule="auto"/>
        <w:jc w:val="left"/>
        <w:rPr>
          <w:rFonts w:ascii="宋体" w:hAnsi="宋体" w:eastAsia="宋体" w:cs="Times New Roman"/>
          <w:b/>
          <w:sz w:val="24"/>
          <w:szCs w:val="24"/>
        </w:rPr>
      </w:pPr>
    </w:p>
    <w:p w14:paraId="6842A49D">
      <w:pPr>
        <w:pStyle w:val="3"/>
      </w:pPr>
      <w:r>
        <w:rPr>
          <w:rFonts w:hint="eastAsia"/>
        </w:rPr>
        <w:t>（一）</w:t>
      </w:r>
      <w:r>
        <w:rPr>
          <w:rFonts w:hint="eastAsia"/>
          <w:lang w:eastAsia="zh-CN"/>
        </w:rPr>
        <w:t>磋商</w:t>
      </w:r>
      <w:r>
        <w:rPr>
          <w:rFonts w:hint="eastAsia"/>
        </w:rPr>
        <w:t>响应函</w:t>
      </w:r>
    </w:p>
    <w:p w14:paraId="6B518BF6">
      <w:pPr>
        <w:spacing w:line="360" w:lineRule="auto"/>
        <w:jc w:val="center"/>
        <w:rPr>
          <w:rFonts w:ascii="宋体" w:hAnsi="宋体" w:eastAsia="宋体" w:cs="Times New Roman"/>
          <w:b/>
          <w:sz w:val="24"/>
          <w:szCs w:val="24"/>
        </w:rPr>
      </w:pPr>
      <w:r>
        <w:rPr>
          <w:rFonts w:hint="eastAsia" w:ascii="宋体" w:hAnsi="宋体" w:eastAsia="宋体" w:cs="Times New Roman"/>
          <w:b/>
          <w:sz w:val="28"/>
          <w:szCs w:val="28"/>
          <w:lang w:eastAsia="zh-CN"/>
        </w:rPr>
        <w:t>磋商</w:t>
      </w:r>
      <w:r>
        <w:rPr>
          <w:rFonts w:hint="eastAsia" w:ascii="宋体" w:hAnsi="宋体" w:eastAsia="宋体" w:cs="Times New Roman"/>
          <w:b/>
          <w:sz w:val="28"/>
          <w:szCs w:val="28"/>
        </w:rPr>
        <w:t>响应函</w:t>
      </w:r>
    </w:p>
    <w:p w14:paraId="33596C3F">
      <w:pPr>
        <w:spacing w:line="36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eastAsia="zh-CN"/>
        </w:rPr>
        <w:t>绵阳市中医医院</w:t>
      </w:r>
      <w:r>
        <w:rPr>
          <w:rFonts w:hint="eastAsia" w:ascii="宋体" w:hAnsi="宋体" w:eastAsia="宋体" w:cs="Arial"/>
          <w:sz w:val="24"/>
          <w:szCs w:val="24"/>
          <w:shd w:val="clear" w:color="auto" w:fill="FFFFFF"/>
        </w:rPr>
        <w:t>：</w:t>
      </w:r>
    </w:p>
    <w:p w14:paraId="010DDECE">
      <w:pPr>
        <w:spacing w:line="36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 xml:space="preserve">    贵方关于</w:t>
      </w:r>
      <w:r>
        <w:rPr>
          <w:rFonts w:hint="eastAsia" w:ascii="宋体" w:hAnsi="宋体" w:eastAsia="宋体" w:cs="Arial"/>
          <w:b/>
          <w:bCs/>
          <w:sz w:val="24"/>
          <w:szCs w:val="24"/>
          <w:u w:val="single"/>
          <w:shd w:val="clear" w:color="auto" w:fill="FFFFFF"/>
          <w:lang w:eastAsia="zh-CN"/>
        </w:rPr>
        <w:t>绵阳市中医医院</w:t>
      </w:r>
      <w:r>
        <w:rPr>
          <w:rFonts w:hint="eastAsia" w:ascii="宋体" w:hAnsi="宋体" w:eastAsia="宋体" w:cs="Arial"/>
          <w:b/>
          <w:bCs/>
          <w:sz w:val="24"/>
          <w:szCs w:val="24"/>
          <w:u w:val="single"/>
          <w:shd w:val="clear" w:color="auto" w:fill="FFFFFF"/>
        </w:rPr>
        <w:t>招标代理服务定点代理机构</w:t>
      </w:r>
      <w:r>
        <w:rPr>
          <w:rFonts w:hint="eastAsia" w:ascii="宋体" w:hAnsi="宋体" w:eastAsia="宋体" w:cs="Arial"/>
          <w:sz w:val="24"/>
          <w:szCs w:val="24"/>
          <w:shd w:val="clear" w:color="auto" w:fill="FFFFFF"/>
        </w:rPr>
        <w:t>的</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邀请已获悉，经我方研究决定，自愿参与该项目的</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。我方就参与本项目</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做出如下承诺：</w:t>
      </w:r>
    </w:p>
    <w:p w14:paraId="46C237C6">
      <w:pPr>
        <w:pStyle w:val="2"/>
        <w:ind w:firstLine="480" w:firstLineChars="200"/>
        <w:rPr>
          <w:rFonts w:eastAsia="宋体" w:cs="Times New Roman"/>
        </w:rPr>
      </w:pPr>
      <w:r>
        <w:rPr>
          <w:rFonts w:hint="eastAsia" w:eastAsia="宋体" w:cs="Arial"/>
          <w:b w:val="0"/>
          <w:szCs w:val="24"/>
          <w:shd w:val="clear" w:color="auto" w:fill="FFFFFF"/>
        </w:rPr>
        <w:t>1、我单位满足</w:t>
      </w:r>
      <w:r>
        <w:rPr>
          <w:rFonts w:hint="eastAsia" w:cs="Arial"/>
          <w:b w:val="0"/>
          <w:szCs w:val="24"/>
          <w:shd w:val="clear" w:color="auto" w:fill="FFFFFF"/>
          <w:lang w:eastAsia="zh-CN"/>
        </w:rPr>
        <w:t>磋商</w:t>
      </w:r>
      <w:r>
        <w:rPr>
          <w:rFonts w:hint="eastAsia" w:eastAsia="宋体" w:cs="Arial"/>
          <w:b w:val="0"/>
          <w:szCs w:val="24"/>
          <w:shd w:val="clear" w:color="auto" w:fill="FFFFFF"/>
        </w:rPr>
        <w:t>文件的资格条件要求、完全响应</w:t>
      </w:r>
      <w:r>
        <w:rPr>
          <w:rFonts w:hint="eastAsia" w:cs="Arial"/>
          <w:b w:val="0"/>
          <w:szCs w:val="24"/>
          <w:shd w:val="clear" w:color="auto" w:fill="FFFFFF"/>
          <w:lang w:eastAsia="zh-CN"/>
        </w:rPr>
        <w:t>磋商</w:t>
      </w:r>
      <w:r>
        <w:rPr>
          <w:rFonts w:hint="eastAsia" w:eastAsia="宋体" w:cs="Arial"/>
          <w:b w:val="0"/>
          <w:szCs w:val="24"/>
          <w:shd w:val="clear" w:color="auto" w:fill="FFFFFF"/>
        </w:rPr>
        <w:t>文件规定的</w:t>
      </w:r>
      <w:r>
        <w:rPr>
          <w:rFonts w:hint="eastAsia" w:eastAsia="宋体" w:cs="宋体"/>
        </w:rPr>
        <w:t>服务内容及要求</w:t>
      </w:r>
      <w:r>
        <w:rPr>
          <w:rFonts w:hint="eastAsia" w:eastAsia="宋体" w:cs="Arial"/>
          <w:b w:val="0"/>
          <w:szCs w:val="24"/>
          <w:shd w:val="clear" w:color="auto" w:fill="FFFFFF"/>
        </w:rPr>
        <w:t>、</w:t>
      </w:r>
      <w:r>
        <w:rPr>
          <w:rFonts w:hint="eastAsia" w:eastAsia="宋体" w:cs="Times New Roman"/>
        </w:rPr>
        <w:t>商务及其他要求</w:t>
      </w:r>
      <w:r>
        <w:rPr>
          <w:rFonts w:hint="eastAsia" w:eastAsia="宋体" w:cs="Arial"/>
          <w:b w:val="0"/>
          <w:szCs w:val="24"/>
          <w:shd w:val="clear" w:color="auto" w:fill="FFFFFF"/>
        </w:rPr>
        <w:t>。</w:t>
      </w:r>
    </w:p>
    <w:p w14:paraId="43BCD0D8">
      <w:pPr>
        <w:spacing w:line="360" w:lineRule="auto"/>
        <w:ind w:firstLine="4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2、招标代理服务费报价为</w:t>
      </w: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b/>
          <w:color w:val="000000"/>
          <w:kern w:val="0"/>
          <w:sz w:val="24"/>
          <w:szCs w:val="24"/>
          <w:highlight w:val="none"/>
          <w:u w:val="single"/>
        </w:rPr>
        <w:t>报下浮率</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w:t>
      </w:r>
    </w:p>
    <w:p w14:paraId="48E0E510">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3、我们承担根据</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文件的规定，完成合同的责任和义务。</w:t>
      </w:r>
    </w:p>
    <w:p w14:paraId="6AC89671">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4、我们已详细审核了全部</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文件，包括</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文件修改书，参考资料及有关附件，我们完全理解并同意放弃对这方面有不清楚或误解的问题的权利。</w:t>
      </w:r>
    </w:p>
    <w:p w14:paraId="6011B705">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5、同意向贵方提供贵方可能要求的与本次</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有关的任何证据或资料。</w:t>
      </w:r>
    </w:p>
    <w:p w14:paraId="5B97CEB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6、与本次</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有关的正式通信方式：</w:t>
      </w:r>
    </w:p>
    <w:p w14:paraId="58A0DFEE">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地址：       </w:t>
      </w:r>
    </w:p>
    <w:p w14:paraId="69CB7CCB">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电话：                        </w:t>
      </w:r>
    </w:p>
    <w:p w14:paraId="5D85064A">
      <w:pPr>
        <w:spacing w:line="360" w:lineRule="auto"/>
        <w:ind w:firstLine="480" w:firstLineChars="200"/>
        <w:rPr>
          <w:rFonts w:hint="eastAsia" w:ascii="宋体" w:hAnsi="宋体" w:eastAsia="宋体" w:cs="Times New Roman"/>
          <w:color w:val="000000"/>
          <w:sz w:val="24"/>
          <w:szCs w:val="24"/>
          <w:u w:val="single"/>
          <w:lang w:eastAsia="zh-CN"/>
        </w:rPr>
      </w:pPr>
      <w:r>
        <w:rPr>
          <w:rFonts w:hint="eastAsia" w:ascii="宋体" w:hAnsi="宋体" w:eastAsia="宋体" w:cs="Times New Roman"/>
          <w:color w:val="000000"/>
          <w:sz w:val="24"/>
          <w:szCs w:val="24"/>
        </w:rPr>
        <w:t>电子邮箱</w:t>
      </w:r>
      <w:r>
        <w:rPr>
          <w:rFonts w:hint="eastAsia" w:ascii="宋体" w:hAnsi="宋体" w:eastAsia="宋体" w:cs="Times New Roman"/>
          <w:color w:val="000000"/>
          <w:sz w:val="24"/>
          <w:szCs w:val="24"/>
          <w:lang w:eastAsia="zh-CN"/>
        </w:rPr>
        <w:t>：</w:t>
      </w:r>
    </w:p>
    <w:p w14:paraId="719C61B9">
      <w:pPr>
        <w:spacing w:line="360" w:lineRule="auto"/>
        <w:jc w:val="left"/>
        <w:rPr>
          <w:rFonts w:ascii="宋体" w:hAnsi="宋体" w:eastAsia="宋体" w:cs="Times New Roman"/>
          <w:b/>
          <w:sz w:val="24"/>
          <w:szCs w:val="24"/>
        </w:rPr>
      </w:pPr>
    </w:p>
    <w:p w14:paraId="69C5F738">
      <w:pPr>
        <w:pStyle w:val="8"/>
        <w:rPr>
          <w:rFonts w:ascii="Times New Roman" w:hAnsi="Times New Roman" w:eastAsia="宋体" w:cs="Times New Roman"/>
        </w:rPr>
      </w:pPr>
    </w:p>
    <w:p w14:paraId="759ECCB6">
      <w:pPr>
        <w:wordWrap w:val="0"/>
        <w:spacing w:line="600" w:lineRule="auto"/>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eastAsia="zh-CN"/>
        </w:rPr>
        <w:t>申请人</w:t>
      </w:r>
      <w:r>
        <w:rPr>
          <w:rFonts w:hint="eastAsia" w:ascii="宋体" w:hAnsi="宋体" w:eastAsia="宋体" w:cs="Times New Roman"/>
          <w:sz w:val="24"/>
          <w:szCs w:val="24"/>
        </w:rPr>
        <w:t xml:space="preserve">（盖章）：                       </w:t>
      </w:r>
    </w:p>
    <w:p w14:paraId="7FDE8307">
      <w:pPr>
        <w:wordWrap w:val="0"/>
        <w:spacing w:line="600" w:lineRule="auto"/>
        <w:jc w:val="right"/>
        <w:rPr>
          <w:rFonts w:ascii="宋体" w:hAnsi="宋体" w:eastAsia="宋体" w:cs="Times New Roman"/>
          <w:sz w:val="24"/>
          <w:szCs w:val="24"/>
        </w:rPr>
      </w:pPr>
      <w:r>
        <w:rPr>
          <w:rFonts w:hint="eastAsia" w:ascii="宋体" w:hAnsi="宋体" w:eastAsia="宋体" w:cs="Times New Roman"/>
          <w:sz w:val="24"/>
          <w:szCs w:val="24"/>
        </w:rPr>
        <w:t xml:space="preserve">    法定代表人或授权委托人（签名）：       </w:t>
      </w:r>
    </w:p>
    <w:p w14:paraId="7D224B1D">
      <w:pPr>
        <w:wordWrap w:val="0"/>
        <w:spacing w:line="600" w:lineRule="auto"/>
        <w:jc w:val="right"/>
        <w:rPr>
          <w:rFonts w:ascii="宋体" w:hAnsi="宋体" w:eastAsia="宋体" w:cs="Times New Roman"/>
          <w:sz w:val="24"/>
          <w:szCs w:val="24"/>
        </w:rPr>
      </w:pPr>
      <w:r>
        <w:rPr>
          <w:rFonts w:hint="eastAsia" w:ascii="宋体" w:hAnsi="宋体" w:eastAsia="宋体" w:cs="Times New Roman"/>
          <w:sz w:val="24"/>
          <w:szCs w:val="24"/>
        </w:rPr>
        <w:t xml:space="preserve">    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 xml:space="preserve">年 月 日        </w:t>
      </w:r>
    </w:p>
    <w:p w14:paraId="257FA1AE">
      <w:pPr>
        <w:pStyle w:val="3"/>
        <w:rPr>
          <w:rFonts w:hint="eastAsia"/>
        </w:rPr>
      </w:pPr>
      <w:r>
        <w:rPr>
          <w:rFonts w:hint="eastAsia"/>
          <w:b w:val="0"/>
          <w:sz w:val="28"/>
          <w:szCs w:val="28"/>
        </w:rPr>
        <w:br w:type="page"/>
      </w:r>
      <w:r>
        <w:rPr>
          <w:rFonts w:hint="eastAsia"/>
        </w:rPr>
        <w:t>（二）声明函</w:t>
      </w:r>
    </w:p>
    <w:p w14:paraId="04A923BD">
      <w:pPr>
        <w:spacing w:line="360" w:lineRule="auto"/>
        <w:jc w:val="center"/>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声明函</w:t>
      </w:r>
    </w:p>
    <w:p w14:paraId="07A410F2">
      <w:pPr>
        <w:widowControl/>
        <w:snapToGrid w:val="0"/>
        <w:spacing w:line="360" w:lineRule="auto"/>
        <w:jc w:val="left"/>
        <w:rPr>
          <w:rFonts w:ascii="宋体" w:hAnsi="宋体" w:eastAsia="宋体" w:cs="Times New Roman"/>
          <w:kern w:val="0"/>
          <w:sz w:val="24"/>
          <w:szCs w:val="24"/>
        </w:rPr>
      </w:pPr>
      <w:r>
        <w:rPr>
          <w:rFonts w:hint="eastAsia" w:ascii="Times New Roman" w:hAnsi="Times New Roman" w:eastAsia="宋体" w:cs="Times New Roman"/>
          <w:b/>
          <w:bCs/>
          <w:sz w:val="24"/>
          <w:szCs w:val="24"/>
          <w:lang w:eastAsia="zh-CN"/>
        </w:rPr>
        <w:t>绵阳市中医医院</w:t>
      </w:r>
      <w:r>
        <w:rPr>
          <w:rFonts w:hint="eastAsia" w:ascii="宋体" w:hAnsi="宋体" w:eastAsia="宋体" w:cs="Times New Roman"/>
          <w:kern w:val="0"/>
          <w:sz w:val="24"/>
          <w:szCs w:val="24"/>
        </w:rPr>
        <w:t xml:space="preserve">：                      </w:t>
      </w:r>
    </w:p>
    <w:p w14:paraId="109B929C">
      <w:pPr>
        <w:widowControl/>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本公司就参加</w:t>
      </w:r>
      <w:r>
        <w:rPr>
          <w:rFonts w:hint="eastAsia" w:ascii="宋体" w:hAnsi="宋体" w:eastAsia="宋体" w:cs="Arial"/>
          <w:b/>
          <w:bCs/>
          <w:sz w:val="24"/>
          <w:szCs w:val="24"/>
          <w:u w:val="single"/>
          <w:shd w:val="clear" w:color="auto" w:fill="FFFFFF"/>
          <w:lang w:eastAsia="zh-CN"/>
        </w:rPr>
        <w:t>绵阳市中医医院</w:t>
      </w:r>
      <w:r>
        <w:rPr>
          <w:rFonts w:hint="eastAsia" w:ascii="宋体" w:hAnsi="宋体" w:eastAsia="宋体" w:cs="Arial"/>
          <w:b/>
          <w:bCs/>
          <w:sz w:val="24"/>
          <w:szCs w:val="24"/>
          <w:u w:val="single"/>
          <w:shd w:val="clear" w:color="auto" w:fill="FFFFFF"/>
        </w:rPr>
        <w:t>招标代理服务定点代理机构</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活动，作出郑重声明：</w:t>
      </w:r>
    </w:p>
    <w:p w14:paraId="421B7A5F">
      <w:pPr>
        <w:widowControl/>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1、我单位已完全理解该项目</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邀请书所列明的全部条件，亦保证我单位完全符合本项目的</w:t>
      </w:r>
      <w:r>
        <w:rPr>
          <w:rFonts w:hint="eastAsia" w:ascii="宋体" w:hAnsi="宋体" w:eastAsia="宋体" w:cs="Times New Roman"/>
          <w:kern w:val="0"/>
          <w:sz w:val="24"/>
          <w:szCs w:val="24"/>
          <w:lang w:eastAsia="zh-CN"/>
        </w:rPr>
        <w:t>磋商申请人</w:t>
      </w:r>
      <w:r>
        <w:rPr>
          <w:rFonts w:hint="eastAsia" w:ascii="宋体" w:hAnsi="宋体" w:eastAsia="宋体" w:cs="Times New Roman"/>
          <w:kern w:val="0"/>
          <w:sz w:val="24"/>
          <w:szCs w:val="24"/>
        </w:rPr>
        <w:t>条件。</w:t>
      </w:r>
    </w:p>
    <w:p w14:paraId="5AFC2362">
      <w:pPr>
        <w:widowControl/>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2、我单位严格按照</w:t>
      </w:r>
      <w:r>
        <w:rPr>
          <w:rFonts w:hint="eastAsia" w:ascii="宋体" w:hAnsi="宋体" w:eastAsia="宋体" w:cs="Times New Roman"/>
          <w:sz w:val="24"/>
          <w:szCs w:val="24"/>
        </w:rPr>
        <w:t>贵方</w:t>
      </w:r>
      <w:r>
        <w:rPr>
          <w:rFonts w:hint="eastAsia" w:ascii="宋体" w:hAnsi="宋体" w:eastAsia="宋体" w:cs="Times New Roman"/>
          <w:kern w:val="0"/>
          <w:sz w:val="24"/>
          <w:szCs w:val="24"/>
        </w:rPr>
        <w:t>提供的</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文件样本填写和提交相关内容，保证所提交的</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报价文件资料全部真实有效，并</w:t>
      </w:r>
      <w:r>
        <w:rPr>
          <w:rFonts w:hint="eastAsia" w:ascii="宋体" w:hAnsi="宋体" w:eastAsia="宋体" w:cs="Times New Roman"/>
          <w:sz w:val="24"/>
          <w:szCs w:val="24"/>
        </w:rPr>
        <w:t>愿意向贵方提供任何与本项目有关的数据、情况和技术资料。</w:t>
      </w:r>
    </w:p>
    <w:p w14:paraId="6A7E571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3、保证遵守</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文件的规定，放弃提出对</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文件误解的权利。</w:t>
      </w:r>
    </w:p>
    <w:p w14:paraId="071D0C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以上声明若有违反，一经查实，本人和本公司愿意接受相应处罚，并愿意承担由此带来的法律后果。</w:t>
      </w:r>
    </w:p>
    <w:p w14:paraId="5830DD06">
      <w:pPr>
        <w:snapToGrid w:val="0"/>
        <w:spacing w:line="360" w:lineRule="auto"/>
        <w:ind w:firstLine="480" w:firstLineChars="200"/>
        <w:rPr>
          <w:rFonts w:ascii="宋体" w:hAnsi="宋体" w:eastAsia="宋体" w:cs="Times New Roman"/>
          <w:sz w:val="24"/>
          <w:szCs w:val="24"/>
        </w:rPr>
      </w:pPr>
    </w:p>
    <w:p w14:paraId="721F0727">
      <w:pPr>
        <w:pStyle w:val="8"/>
        <w:rPr>
          <w:rFonts w:ascii="宋体" w:hAnsi="宋体" w:eastAsia="宋体" w:cs="Times New Roman"/>
        </w:rPr>
      </w:pPr>
    </w:p>
    <w:p w14:paraId="3E35F789">
      <w:pPr>
        <w:spacing w:line="360" w:lineRule="auto"/>
        <w:rPr>
          <w:rFonts w:ascii="宋体" w:hAnsi="宋体" w:eastAsia="宋体" w:cs="Times New Roman"/>
          <w:sz w:val="24"/>
          <w:szCs w:val="24"/>
        </w:rPr>
      </w:pPr>
    </w:p>
    <w:p w14:paraId="7BCB1EF3">
      <w:pPr>
        <w:pStyle w:val="8"/>
        <w:rPr>
          <w:rFonts w:ascii="宋体" w:hAnsi="宋体" w:eastAsia="宋体" w:cs="Times New Roman"/>
        </w:rPr>
      </w:pPr>
    </w:p>
    <w:p w14:paraId="7E8D2F3E">
      <w:pPr>
        <w:spacing w:line="360" w:lineRule="auto"/>
        <w:rPr>
          <w:rFonts w:ascii="宋体" w:hAnsi="宋体" w:eastAsia="宋体" w:cs="Times New Roman"/>
          <w:sz w:val="24"/>
          <w:szCs w:val="24"/>
        </w:rPr>
      </w:pPr>
    </w:p>
    <w:p w14:paraId="0EBB267C">
      <w:pPr>
        <w:pStyle w:val="8"/>
        <w:rPr>
          <w:rFonts w:ascii="宋体" w:hAnsi="宋体" w:eastAsia="宋体" w:cs="Times New Roman"/>
        </w:rPr>
      </w:pPr>
    </w:p>
    <w:p w14:paraId="3EBFB03F">
      <w:pPr>
        <w:spacing w:line="360" w:lineRule="auto"/>
        <w:rPr>
          <w:rFonts w:ascii="Times New Roman" w:hAnsi="Times New Roman" w:eastAsia="宋体" w:cs="Times New Roman"/>
          <w:sz w:val="24"/>
          <w:szCs w:val="24"/>
        </w:rPr>
      </w:pPr>
    </w:p>
    <w:p w14:paraId="6535E123">
      <w:pPr>
        <w:widowControl/>
        <w:spacing w:line="360" w:lineRule="auto"/>
        <w:jc w:val="left"/>
        <w:rPr>
          <w:rFonts w:ascii="宋体" w:hAnsi="宋体" w:eastAsia="宋体" w:cs="Times New Roman"/>
          <w:sz w:val="24"/>
          <w:szCs w:val="24"/>
        </w:rPr>
      </w:pPr>
    </w:p>
    <w:p w14:paraId="6BC74310">
      <w:pPr>
        <w:widowControl/>
        <w:snapToGrid w:val="0"/>
        <w:spacing w:line="480" w:lineRule="auto"/>
        <w:ind w:right="2100" w:rightChars="1000" w:firstLine="480" w:firstLineChars="200"/>
        <w:jc w:val="right"/>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申请人</w:t>
      </w:r>
      <w:r>
        <w:rPr>
          <w:rFonts w:hint="eastAsia" w:ascii="宋体" w:hAnsi="宋体" w:eastAsia="宋体" w:cs="Times New Roman"/>
          <w:kern w:val="0"/>
          <w:sz w:val="24"/>
          <w:szCs w:val="24"/>
        </w:rPr>
        <w:t>（公章）：</w:t>
      </w:r>
    </w:p>
    <w:p w14:paraId="573DC424">
      <w:pPr>
        <w:widowControl/>
        <w:snapToGrid w:val="0"/>
        <w:spacing w:line="480" w:lineRule="auto"/>
        <w:ind w:right="2100" w:rightChars="1000" w:firstLine="480" w:firstLineChars="200"/>
        <w:jc w:val="right"/>
        <w:rPr>
          <w:rFonts w:ascii="宋体" w:hAnsi="宋体" w:eastAsia="宋体" w:cs="Times New Roman"/>
          <w:kern w:val="0"/>
          <w:sz w:val="24"/>
          <w:szCs w:val="24"/>
        </w:rPr>
      </w:pPr>
      <w:r>
        <w:rPr>
          <w:rFonts w:hint="eastAsia" w:ascii="宋体" w:hAnsi="宋体" w:eastAsia="宋体" w:cs="Times New Roman"/>
          <w:kern w:val="0"/>
          <w:sz w:val="24"/>
          <w:szCs w:val="24"/>
        </w:rPr>
        <w:t>法定代表人签字或授权委托人签字：</w:t>
      </w:r>
    </w:p>
    <w:p w14:paraId="08B59108">
      <w:pPr>
        <w:spacing w:line="360" w:lineRule="auto"/>
        <w:jc w:val="center"/>
        <w:rPr>
          <w:rFonts w:ascii="宋体" w:hAnsi="宋体" w:eastAsia="宋体" w:cs="Times New Roman"/>
          <w:b/>
          <w:sz w:val="24"/>
          <w:szCs w:val="24"/>
        </w:rPr>
      </w:pPr>
      <w:r>
        <w:rPr>
          <w:rFonts w:hint="eastAsia" w:ascii="宋体" w:hAnsi="宋体" w:eastAsia="宋体" w:cs="Times New Roman"/>
          <w:kern w:val="0"/>
          <w:sz w:val="24"/>
          <w:szCs w:val="24"/>
        </w:rPr>
        <w:t xml:space="preserve">                       202</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年 月 日</w:t>
      </w:r>
    </w:p>
    <w:p w14:paraId="381D6EBA">
      <w:pPr>
        <w:spacing w:line="360" w:lineRule="auto"/>
        <w:jc w:val="left"/>
        <w:rPr>
          <w:rFonts w:ascii="宋体" w:hAnsi="宋体" w:eastAsia="宋体" w:cs="Times New Roman"/>
          <w:b/>
          <w:sz w:val="24"/>
          <w:szCs w:val="24"/>
        </w:rPr>
      </w:pPr>
    </w:p>
    <w:p w14:paraId="0E877E5B">
      <w:pPr>
        <w:spacing w:line="360" w:lineRule="auto"/>
        <w:jc w:val="left"/>
        <w:rPr>
          <w:rFonts w:ascii="宋体" w:hAnsi="宋体" w:eastAsia="宋体" w:cs="Times New Roman"/>
          <w:b/>
          <w:sz w:val="24"/>
          <w:szCs w:val="24"/>
        </w:rPr>
      </w:pPr>
    </w:p>
    <w:p w14:paraId="3DCECA5B">
      <w:pPr>
        <w:widowControl/>
        <w:rPr>
          <w:bCs/>
          <w:snapToGrid w:val="0"/>
          <w:kern w:val="0"/>
        </w:rPr>
        <w:sectPr>
          <w:footerReference r:id="rId3" w:type="default"/>
          <w:pgSz w:w="11906" w:h="16838"/>
          <w:pgMar w:top="1134" w:right="1134" w:bottom="1134" w:left="1134" w:header="851" w:footer="992" w:gutter="0"/>
          <w:cols w:space="720" w:num="1"/>
          <w:titlePg/>
          <w:docGrid w:type="lines" w:linePitch="312" w:charSpace="0"/>
        </w:sectPr>
      </w:pPr>
    </w:p>
    <w:p w14:paraId="4645C6CC">
      <w:pPr>
        <w:spacing w:line="360" w:lineRule="auto"/>
        <w:jc w:val="left"/>
        <w:rPr>
          <w:rFonts w:hint="eastAsia" w:ascii="宋体" w:hAnsi="宋体" w:eastAsia="宋体" w:cs="Times New Roman"/>
          <w:b/>
          <w:sz w:val="30"/>
          <w:szCs w:val="30"/>
        </w:rPr>
      </w:pPr>
      <w:r>
        <w:rPr>
          <w:rFonts w:hint="eastAsia" w:ascii="Times New Roman" w:hAnsi="Times New Roman" w:eastAsia="宋体" w:cs="Times New Roman"/>
          <w:b/>
          <w:snapToGrid w:val="0"/>
          <w:kern w:val="0"/>
          <w:sz w:val="30"/>
          <w:szCs w:val="30"/>
        </w:rPr>
        <w:t>（三）</w:t>
      </w:r>
      <w:r>
        <w:rPr>
          <w:rFonts w:hint="eastAsia" w:ascii="宋体" w:hAnsi="宋体" w:eastAsia="宋体" w:cs="Times New Roman"/>
          <w:b/>
          <w:sz w:val="30"/>
          <w:szCs w:val="30"/>
        </w:rPr>
        <w:t>法定代表人身份证明</w:t>
      </w:r>
    </w:p>
    <w:p w14:paraId="7A2E9355">
      <w:pPr>
        <w:spacing w:line="360" w:lineRule="auto"/>
        <w:jc w:val="left"/>
        <w:rPr>
          <w:rFonts w:ascii="宋体" w:hAnsi="宋体" w:eastAsia="宋体" w:cs="Times New Roman"/>
          <w:b/>
          <w:sz w:val="30"/>
          <w:szCs w:val="30"/>
        </w:rPr>
      </w:pPr>
    </w:p>
    <w:p w14:paraId="5DDC0168">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法定代表人身份证明</w:t>
      </w:r>
    </w:p>
    <w:p w14:paraId="1BA59693">
      <w:pPr>
        <w:spacing w:line="480" w:lineRule="auto"/>
        <w:jc w:val="left"/>
        <w:rPr>
          <w:rFonts w:hint="eastAsia" w:ascii="宋体" w:hAnsi="宋体" w:eastAsia="宋体" w:cs="Arial"/>
          <w:sz w:val="24"/>
          <w:szCs w:val="24"/>
          <w:shd w:val="clear" w:color="auto" w:fill="FFFFFF"/>
        </w:rPr>
      </w:pPr>
      <w:r>
        <w:rPr>
          <w:rFonts w:hint="eastAsia" w:ascii="宋体" w:hAnsi="宋体" w:eastAsia="宋体" w:cs="Arial"/>
          <w:sz w:val="24"/>
          <w:szCs w:val="24"/>
          <w:shd w:val="clear" w:color="auto" w:fill="FFFFFF"/>
          <w:lang w:eastAsia="zh-CN"/>
        </w:rPr>
        <w:t>绵阳市中医医院</w:t>
      </w:r>
      <w:r>
        <w:rPr>
          <w:rFonts w:hint="eastAsia" w:ascii="宋体" w:hAnsi="宋体" w:eastAsia="宋体" w:cs="Arial"/>
          <w:sz w:val="24"/>
          <w:szCs w:val="24"/>
          <w:shd w:val="clear" w:color="auto" w:fill="FFFFFF"/>
        </w:rPr>
        <w:t>：</w:t>
      </w:r>
    </w:p>
    <w:p w14:paraId="5B86BF0D">
      <w:pPr>
        <w:spacing w:line="480" w:lineRule="auto"/>
        <w:ind w:firstLine="480" w:firstLineChars="200"/>
        <w:jc w:val="left"/>
        <w:rPr>
          <w:rFonts w:hint="eastAsia" w:ascii="宋体" w:hAnsi="宋体" w:eastAsia="宋体" w:cs="Arial"/>
          <w:sz w:val="24"/>
          <w:szCs w:val="24"/>
          <w:shd w:val="clear" w:color="auto" w:fill="FFFFFF"/>
        </w:rPr>
      </w:pPr>
      <w:r>
        <w:rPr>
          <w:rFonts w:hint="eastAsia" w:ascii="宋体" w:hAnsi="宋体" w:eastAsia="宋体" w:cs="Arial"/>
          <w:sz w:val="24"/>
          <w:szCs w:val="24"/>
          <w:shd w:val="clear" w:color="auto" w:fill="FFFFFF"/>
        </w:rPr>
        <w:t>兹证明xxx（身份证号码：       ；职务：       ）为我单位的法定代表人（主要负责人），我单位参与贵方</w:t>
      </w:r>
      <w:r>
        <w:rPr>
          <w:rFonts w:hint="eastAsia" w:ascii="宋体" w:hAnsi="宋体" w:eastAsia="宋体" w:cs="Arial"/>
          <w:b/>
          <w:bCs/>
          <w:sz w:val="24"/>
          <w:szCs w:val="24"/>
          <w:u w:val="single"/>
          <w:shd w:val="clear" w:color="auto" w:fill="FFFFFF"/>
        </w:rPr>
        <w:t>招标代理服务定点代理机构</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活动的一切事宜均得到其授权及认可。</w:t>
      </w:r>
    </w:p>
    <w:p w14:paraId="5980CC89">
      <w:pPr>
        <w:spacing w:line="480" w:lineRule="auto"/>
        <w:ind w:firstLine="480" w:firstLineChars="20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特此证明。</w:t>
      </w:r>
    </w:p>
    <w:p w14:paraId="6FCDB37A">
      <w:pPr>
        <w:spacing w:line="720" w:lineRule="auto"/>
        <w:ind w:firstLine="5760" w:firstLineChars="2400"/>
        <w:jc w:val="left"/>
        <w:rPr>
          <w:rFonts w:hint="eastAsia" w:ascii="宋体" w:hAnsi="宋体" w:eastAsia="宋体" w:cs="Times New Roman"/>
          <w:sz w:val="24"/>
          <w:szCs w:val="24"/>
        </w:rPr>
      </w:pPr>
      <w:r>
        <w:rPr>
          <w:rFonts w:hint="eastAsia" w:ascii="宋体" w:hAnsi="宋体" w:eastAsia="宋体" w:cs="Times New Roman"/>
          <w:sz w:val="24"/>
          <w:szCs w:val="24"/>
          <w:lang w:eastAsia="zh-CN"/>
        </w:rPr>
        <w:t>申请人</w:t>
      </w:r>
      <w:r>
        <w:rPr>
          <w:rFonts w:hint="eastAsia" w:ascii="宋体" w:hAnsi="宋体" w:eastAsia="宋体" w:cs="Times New Roman"/>
          <w:sz w:val="24"/>
          <w:szCs w:val="24"/>
        </w:rPr>
        <w:t>（盖章）：</w:t>
      </w:r>
    </w:p>
    <w:p w14:paraId="59D509A7">
      <w:pPr>
        <w:spacing w:line="720" w:lineRule="auto"/>
        <w:ind w:firstLine="6000" w:firstLineChars="2500"/>
        <w:jc w:val="left"/>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 月 日</w:t>
      </w:r>
    </w:p>
    <w:p w14:paraId="6F6605EC">
      <w:pPr>
        <w:spacing w:line="360" w:lineRule="auto"/>
        <w:jc w:val="center"/>
        <w:rPr>
          <w:rFonts w:hint="eastAsia" w:ascii="宋体" w:hAnsi="宋体" w:eastAsia="宋体" w:cs="Times New Roman"/>
          <w:bCs/>
          <w:sz w:val="24"/>
          <w:szCs w:val="24"/>
        </w:rPr>
      </w:pPr>
    </w:p>
    <w:p w14:paraId="0DC15E65">
      <w:pPr>
        <w:spacing w:line="360" w:lineRule="auto"/>
        <w:jc w:val="center"/>
        <w:rPr>
          <w:rFonts w:hint="eastAsia" w:ascii="宋体" w:hAnsi="宋体" w:eastAsia="宋体" w:cs="Times New Roman"/>
          <w:bCs/>
          <w:sz w:val="24"/>
          <w:szCs w:val="24"/>
        </w:rPr>
      </w:pPr>
      <w:r>
        <w:rPr>
          <w:rFonts w:hint="eastAsia" w:ascii="宋体" w:hAnsi="宋体" w:eastAsia="宋体" w:cs="Times New Roman"/>
          <w:bCs/>
          <w:sz w:val="24"/>
          <w:szCs w:val="24"/>
        </w:rPr>
        <w:t>（法定代表人身份证复印件附后）</w:t>
      </w:r>
    </w:p>
    <w:p w14:paraId="39F14362">
      <w:pPr>
        <w:spacing w:line="360" w:lineRule="auto"/>
        <w:jc w:val="left"/>
        <w:rPr>
          <w:rFonts w:hint="eastAsia" w:ascii="Times New Roman" w:hAnsi="Times New Roman" w:eastAsia="宋体" w:cs="Times New Roman"/>
          <w:b/>
          <w:snapToGrid w:val="0"/>
          <w:kern w:val="0"/>
          <w:sz w:val="30"/>
          <w:szCs w:val="30"/>
        </w:rPr>
      </w:pPr>
    </w:p>
    <w:p w14:paraId="6A9EE547">
      <w:pPr>
        <w:spacing w:line="360" w:lineRule="auto"/>
        <w:jc w:val="left"/>
        <w:rPr>
          <w:rFonts w:hint="eastAsia" w:ascii="Times New Roman" w:hAnsi="Times New Roman" w:eastAsia="宋体" w:cs="Times New Roman"/>
          <w:b/>
          <w:snapToGrid w:val="0"/>
          <w:kern w:val="0"/>
          <w:sz w:val="30"/>
          <w:szCs w:val="30"/>
        </w:rPr>
      </w:pPr>
    </w:p>
    <w:p w14:paraId="2C4894F3">
      <w:pPr>
        <w:spacing w:line="360" w:lineRule="auto"/>
        <w:jc w:val="left"/>
        <w:rPr>
          <w:rFonts w:hint="eastAsia" w:ascii="Times New Roman" w:hAnsi="Times New Roman" w:eastAsia="宋体" w:cs="Times New Roman"/>
          <w:b/>
          <w:snapToGrid w:val="0"/>
          <w:kern w:val="0"/>
          <w:sz w:val="30"/>
          <w:szCs w:val="30"/>
        </w:rPr>
      </w:pPr>
    </w:p>
    <w:p w14:paraId="204D1F29">
      <w:pPr>
        <w:spacing w:line="360" w:lineRule="auto"/>
        <w:jc w:val="left"/>
        <w:rPr>
          <w:rFonts w:hint="eastAsia" w:ascii="Times New Roman" w:hAnsi="Times New Roman" w:eastAsia="宋体" w:cs="Times New Roman"/>
          <w:b/>
          <w:snapToGrid w:val="0"/>
          <w:kern w:val="0"/>
          <w:sz w:val="30"/>
          <w:szCs w:val="30"/>
        </w:rPr>
      </w:pPr>
    </w:p>
    <w:p w14:paraId="743EC5B6">
      <w:pPr>
        <w:spacing w:line="360" w:lineRule="auto"/>
        <w:jc w:val="left"/>
        <w:rPr>
          <w:rFonts w:hint="eastAsia" w:ascii="Times New Roman" w:hAnsi="Times New Roman" w:eastAsia="宋体" w:cs="Times New Roman"/>
          <w:b/>
          <w:snapToGrid w:val="0"/>
          <w:kern w:val="0"/>
          <w:sz w:val="30"/>
          <w:szCs w:val="30"/>
        </w:rPr>
      </w:pPr>
    </w:p>
    <w:p w14:paraId="115CB173">
      <w:pPr>
        <w:spacing w:line="360" w:lineRule="auto"/>
        <w:jc w:val="left"/>
        <w:rPr>
          <w:rFonts w:hint="eastAsia" w:ascii="Times New Roman" w:hAnsi="Times New Roman" w:eastAsia="宋体" w:cs="Times New Roman"/>
          <w:b/>
          <w:snapToGrid w:val="0"/>
          <w:kern w:val="0"/>
          <w:sz w:val="30"/>
          <w:szCs w:val="30"/>
        </w:rPr>
      </w:pPr>
    </w:p>
    <w:p w14:paraId="40E7035F">
      <w:pPr>
        <w:spacing w:line="360" w:lineRule="auto"/>
        <w:jc w:val="left"/>
        <w:rPr>
          <w:rFonts w:hint="eastAsia" w:ascii="Times New Roman" w:hAnsi="Times New Roman" w:eastAsia="宋体" w:cs="Times New Roman"/>
          <w:b/>
          <w:snapToGrid w:val="0"/>
          <w:kern w:val="0"/>
          <w:sz w:val="30"/>
          <w:szCs w:val="30"/>
        </w:rPr>
      </w:pPr>
    </w:p>
    <w:p w14:paraId="4D755A7D">
      <w:pPr>
        <w:spacing w:line="360" w:lineRule="auto"/>
        <w:jc w:val="left"/>
        <w:rPr>
          <w:rFonts w:hint="eastAsia" w:ascii="Times New Roman" w:hAnsi="Times New Roman" w:eastAsia="宋体" w:cs="Times New Roman"/>
          <w:b/>
          <w:snapToGrid w:val="0"/>
          <w:kern w:val="0"/>
          <w:sz w:val="30"/>
          <w:szCs w:val="30"/>
        </w:rPr>
      </w:pPr>
    </w:p>
    <w:p w14:paraId="798EA689">
      <w:pPr>
        <w:spacing w:line="360" w:lineRule="auto"/>
        <w:jc w:val="left"/>
        <w:rPr>
          <w:rFonts w:hint="eastAsia" w:ascii="Times New Roman" w:hAnsi="Times New Roman" w:eastAsia="宋体" w:cs="Times New Roman"/>
          <w:b/>
          <w:snapToGrid w:val="0"/>
          <w:kern w:val="0"/>
          <w:sz w:val="30"/>
          <w:szCs w:val="30"/>
        </w:rPr>
      </w:pPr>
    </w:p>
    <w:p w14:paraId="5C4C3B70">
      <w:pPr>
        <w:spacing w:line="360" w:lineRule="auto"/>
        <w:jc w:val="left"/>
        <w:rPr>
          <w:rFonts w:ascii="宋体" w:hAnsi="宋体" w:eastAsia="宋体" w:cs="Times New Roman"/>
          <w:b/>
          <w:sz w:val="28"/>
          <w:szCs w:val="28"/>
        </w:rPr>
      </w:pPr>
      <w:r>
        <w:rPr>
          <w:rFonts w:hint="eastAsia" w:ascii="Times New Roman" w:hAnsi="Times New Roman" w:eastAsia="宋体" w:cs="Times New Roman"/>
          <w:b/>
          <w:snapToGrid w:val="0"/>
          <w:kern w:val="0"/>
          <w:sz w:val="30"/>
          <w:szCs w:val="30"/>
        </w:rPr>
        <w:t>（四）</w:t>
      </w:r>
      <w:r>
        <w:rPr>
          <w:rFonts w:hint="eastAsia" w:ascii="宋体" w:hAnsi="宋体" w:eastAsia="宋体" w:cs="Times New Roman"/>
          <w:b/>
          <w:sz w:val="28"/>
          <w:szCs w:val="28"/>
        </w:rPr>
        <w:t>法定代表人授权委托书</w:t>
      </w:r>
    </w:p>
    <w:p w14:paraId="43675262">
      <w:pPr>
        <w:spacing w:line="360" w:lineRule="auto"/>
        <w:jc w:val="left"/>
        <w:rPr>
          <w:rFonts w:ascii="宋体" w:hAnsi="宋体" w:eastAsia="宋体" w:cs="Times New Roman"/>
          <w:b/>
          <w:sz w:val="28"/>
          <w:szCs w:val="28"/>
        </w:rPr>
      </w:pPr>
    </w:p>
    <w:p w14:paraId="7FC44F2E">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法定代表人授权委托书</w:t>
      </w:r>
    </w:p>
    <w:p w14:paraId="6237ECED">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（法定代表人亲自参加无需提供）</w:t>
      </w:r>
    </w:p>
    <w:p w14:paraId="3B47CE03">
      <w:pPr>
        <w:spacing w:line="360" w:lineRule="auto"/>
        <w:jc w:val="center"/>
        <w:rPr>
          <w:rFonts w:hint="eastAsia" w:ascii="宋体" w:hAnsi="宋体" w:eastAsia="宋体" w:cs="Times New Roman"/>
          <w:sz w:val="24"/>
          <w:szCs w:val="24"/>
        </w:rPr>
      </w:pPr>
    </w:p>
    <w:p w14:paraId="1AED5E2D">
      <w:pPr>
        <w:spacing w:line="48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eastAsia="zh-CN"/>
        </w:rPr>
        <w:t>绵阳市中医医院</w:t>
      </w:r>
      <w:r>
        <w:rPr>
          <w:rFonts w:hint="eastAsia" w:ascii="宋体" w:hAnsi="宋体" w:eastAsia="宋体" w:cs="Arial"/>
          <w:sz w:val="24"/>
          <w:szCs w:val="24"/>
          <w:shd w:val="clear" w:color="auto" w:fill="FFFFFF"/>
        </w:rPr>
        <w:t>：</w:t>
      </w:r>
    </w:p>
    <w:p w14:paraId="4569D35C">
      <w:pPr>
        <w:spacing w:line="48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 xml:space="preserve">    今授权委托xxx（身份证号码：              ；职务：   ）为我单位参与贵方</w:t>
      </w:r>
      <w:r>
        <w:rPr>
          <w:rFonts w:hint="eastAsia" w:ascii="宋体" w:hAnsi="宋体" w:eastAsia="宋体" w:cs="Arial"/>
          <w:b/>
          <w:bCs/>
          <w:sz w:val="24"/>
          <w:szCs w:val="24"/>
          <w:u w:val="single"/>
          <w:shd w:val="clear" w:color="auto" w:fill="FFFFFF"/>
        </w:rPr>
        <w:t>招标代理服务定点代理机构</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活动的代理人，全权代理我单位参与本项目</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的一切事宜，其在参与本项目期间签署的文件均得到我单位法定代表人的授权和认可。</w:t>
      </w:r>
    </w:p>
    <w:p w14:paraId="2AEE62C8">
      <w:pPr>
        <w:spacing w:line="48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 xml:space="preserve">    特此委托。</w:t>
      </w:r>
    </w:p>
    <w:p w14:paraId="1E13EF09">
      <w:pPr>
        <w:spacing w:line="480" w:lineRule="auto"/>
        <w:jc w:val="left"/>
        <w:rPr>
          <w:rFonts w:ascii="宋体" w:hAnsi="宋体" w:eastAsia="宋体" w:cs="Arial"/>
          <w:sz w:val="24"/>
          <w:szCs w:val="24"/>
          <w:shd w:val="clear" w:color="auto" w:fill="FFFFFF"/>
        </w:rPr>
      </w:pPr>
    </w:p>
    <w:p w14:paraId="7F066AC2">
      <w:pPr>
        <w:spacing w:line="72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p>
    <w:p w14:paraId="1F00F83A">
      <w:pPr>
        <w:spacing w:line="720" w:lineRule="auto"/>
        <w:ind w:firstLine="480"/>
        <w:jc w:val="left"/>
        <w:rPr>
          <w:rFonts w:ascii="宋体" w:hAnsi="宋体" w:eastAsia="宋体" w:cs="Times New Roman"/>
          <w:sz w:val="24"/>
          <w:szCs w:val="24"/>
        </w:rPr>
      </w:pPr>
      <w:r>
        <w:rPr>
          <w:rFonts w:hint="eastAsia" w:ascii="宋体" w:hAnsi="宋体" w:eastAsia="宋体" w:cs="Times New Roman"/>
          <w:sz w:val="24"/>
          <w:szCs w:val="24"/>
        </w:rPr>
        <w:t>法定代表人（签名）：</w:t>
      </w:r>
    </w:p>
    <w:p w14:paraId="72A4074E">
      <w:pPr>
        <w:spacing w:line="720" w:lineRule="auto"/>
        <w:ind w:firstLine="480"/>
        <w:jc w:val="left"/>
        <w:rPr>
          <w:rFonts w:ascii="宋体" w:hAnsi="宋体" w:eastAsia="宋体" w:cs="Times New Roman"/>
          <w:sz w:val="24"/>
          <w:szCs w:val="24"/>
        </w:rPr>
      </w:pPr>
      <w:r>
        <w:rPr>
          <w:rFonts w:hint="eastAsia" w:ascii="宋体" w:hAnsi="宋体" w:eastAsia="宋体" w:cs="Times New Roman"/>
          <w:sz w:val="24"/>
          <w:szCs w:val="24"/>
        </w:rPr>
        <w:t>授权代表（签名）：</w:t>
      </w:r>
    </w:p>
    <w:p w14:paraId="1174931C">
      <w:pPr>
        <w:spacing w:line="72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授权代表联系电话：</w:t>
      </w:r>
    </w:p>
    <w:p w14:paraId="796AA984">
      <w:pPr>
        <w:pStyle w:val="8"/>
        <w:ind w:firstLine="5880" w:firstLineChars="2450"/>
        <w:rPr>
          <w:rFonts w:hint="eastAsia" w:ascii="Times New Roman" w:hAnsi="Times New Roman" w:eastAsia="宋体" w:cs="Times New Roman"/>
        </w:rPr>
      </w:pPr>
      <w:r>
        <w:rPr>
          <w:rFonts w:hint="eastAsia" w:cs="Times New Roman"/>
          <w:lang w:eastAsia="zh-CN"/>
        </w:rPr>
        <w:t>申请人</w:t>
      </w:r>
      <w:r>
        <w:rPr>
          <w:rFonts w:hint="eastAsia" w:ascii="Times New Roman" w:hAnsi="Times New Roman" w:eastAsia="宋体" w:cs="Times New Roman"/>
        </w:rPr>
        <w:t>（盖章）：</w:t>
      </w:r>
    </w:p>
    <w:p w14:paraId="4A5867B0">
      <w:pPr>
        <w:spacing w:line="720" w:lineRule="auto"/>
        <w:jc w:val="left"/>
        <w:rPr>
          <w:rFonts w:ascii="宋体" w:hAnsi="宋体" w:eastAsia="宋体" w:cs="Times New Roman"/>
          <w:sz w:val="24"/>
          <w:szCs w:val="24"/>
        </w:rPr>
      </w:pPr>
      <w:r>
        <w:rPr>
          <w:rFonts w:hint="eastAsia" w:ascii="宋体" w:hAnsi="宋体" w:eastAsia="宋体" w:cs="Times New Roman"/>
          <w:sz w:val="24"/>
          <w:szCs w:val="24"/>
        </w:rPr>
        <w:t xml:space="preserve">                                                 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 月 日</w:t>
      </w:r>
    </w:p>
    <w:p w14:paraId="3C1FA69B">
      <w:pPr>
        <w:spacing w:line="720" w:lineRule="auto"/>
        <w:jc w:val="center"/>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（被委托人身份证复印件附后）</w:t>
      </w:r>
    </w:p>
    <w:p w14:paraId="2295436E">
      <w:pPr>
        <w:spacing w:line="360" w:lineRule="auto"/>
        <w:rPr>
          <w:rFonts w:ascii="宋体" w:hAnsi="宋体" w:eastAsia="宋体" w:cs="宋体"/>
          <w:b/>
          <w:sz w:val="32"/>
          <w:szCs w:val="32"/>
        </w:rPr>
      </w:pPr>
    </w:p>
    <w:p w14:paraId="3407C486">
      <w:pPr>
        <w:spacing w:line="360" w:lineRule="auto"/>
        <w:jc w:val="left"/>
        <w:rPr>
          <w:rFonts w:ascii="宋体" w:hAnsi="宋体" w:eastAsia="宋体" w:cs="宋体"/>
          <w:b/>
          <w:sz w:val="32"/>
          <w:szCs w:val="32"/>
        </w:rPr>
      </w:pPr>
      <w:r>
        <w:rPr>
          <w:rFonts w:hint="eastAsia" w:ascii="宋体" w:hAnsi="宋体" w:eastAsia="宋体" w:cs="宋体"/>
          <w:b/>
          <w:sz w:val="32"/>
          <w:szCs w:val="32"/>
        </w:rPr>
        <w:t>附件1：</w:t>
      </w:r>
      <w:r>
        <w:rPr>
          <w:rFonts w:hint="eastAsia" w:ascii="宋体" w:hAnsi="宋体" w:eastAsia="宋体" w:cs="宋体"/>
          <w:b/>
          <w:sz w:val="32"/>
          <w:szCs w:val="32"/>
          <w:lang w:eastAsia="zh-CN"/>
        </w:rPr>
        <w:t>磋商</w:t>
      </w:r>
      <w:r>
        <w:rPr>
          <w:rFonts w:hint="eastAsia" w:ascii="宋体" w:hAnsi="宋体" w:eastAsia="宋体" w:cs="宋体"/>
          <w:b/>
          <w:sz w:val="32"/>
          <w:szCs w:val="32"/>
        </w:rPr>
        <w:t>申请文件封面格式</w:t>
      </w:r>
    </w:p>
    <w:p w14:paraId="35C93E60">
      <w:pPr>
        <w:spacing w:line="360" w:lineRule="auto"/>
        <w:jc w:val="right"/>
        <w:rPr>
          <w:rFonts w:ascii="宋体" w:hAnsi="宋体" w:eastAsia="宋体" w:cs="宋体"/>
          <w:b/>
          <w:sz w:val="32"/>
          <w:szCs w:val="32"/>
        </w:rPr>
      </w:pPr>
      <w:r>
        <w:rPr>
          <w:rFonts w:hint="eastAsia" w:ascii="宋体" w:hAnsi="宋体" w:eastAsia="宋体" w:cs="宋体"/>
          <w:b/>
          <w:sz w:val="32"/>
          <w:szCs w:val="32"/>
        </w:rPr>
        <w:t>正本/副本</w:t>
      </w:r>
    </w:p>
    <w:p w14:paraId="3AEAC403">
      <w:pPr>
        <w:spacing w:line="0" w:lineRule="atLeast"/>
        <w:jc w:val="center"/>
        <w:rPr>
          <w:rFonts w:ascii="宋体" w:hAnsi="宋体" w:eastAsia="宋体" w:cs="宋体"/>
          <w:b/>
          <w:sz w:val="52"/>
          <w:szCs w:val="52"/>
        </w:rPr>
      </w:pPr>
    </w:p>
    <w:p w14:paraId="6EE5606C">
      <w:pPr>
        <w:spacing w:line="0" w:lineRule="atLeast"/>
        <w:jc w:val="center"/>
        <w:rPr>
          <w:rFonts w:ascii="宋体" w:hAnsi="宋体" w:eastAsia="宋体" w:cs="宋体"/>
          <w:b/>
          <w:sz w:val="52"/>
          <w:szCs w:val="52"/>
        </w:rPr>
      </w:pPr>
    </w:p>
    <w:p w14:paraId="259F25B3">
      <w:pPr>
        <w:spacing w:line="360" w:lineRule="auto"/>
        <w:jc w:val="left"/>
        <w:rPr>
          <w:rFonts w:ascii="宋体" w:hAnsi="宋体" w:eastAsia="宋体" w:cs="宋体"/>
          <w:b/>
          <w:sz w:val="44"/>
          <w:szCs w:val="44"/>
        </w:rPr>
      </w:pPr>
    </w:p>
    <w:p w14:paraId="1364AC48">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申请文件</w:t>
      </w:r>
    </w:p>
    <w:p w14:paraId="53D3828B">
      <w:pPr>
        <w:spacing w:line="360" w:lineRule="auto"/>
        <w:jc w:val="left"/>
        <w:rPr>
          <w:rFonts w:ascii="宋体" w:hAnsi="宋体" w:eastAsia="宋体" w:cs="宋体"/>
          <w:b/>
          <w:sz w:val="72"/>
          <w:szCs w:val="72"/>
        </w:rPr>
      </w:pPr>
    </w:p>
    <w:p w14:paraId="0EB7DA6E">
      <w:pPr>
        <w:spacing w:line="360" w:lineRule="auto"/>
        <w:jc w:val="left"/>
        <w:rPr>
          <w:rFonts w:ascii="宋体" w:hAnsi="宋体" w:eastAsia="宋体" w:cs="宋体"/>
          <w:b/>
          <w:sz w:val="72"/>
          <w:szCs w:val="72"/>
        </w:rPr>
      </w:pPr>
    </w:p>
    <w:p w14:paraId="061C842F">
      <w:pPr>
        <w:spacing w:line="360" w:lineRule="auto"/>
        <w:jc w:val="left"/>
        <w:rPr>
          <w:rFonts w:ascii="宋体" w:hAnsi="宋体" w:eastAsia="宋体" w:cs="宋体"/>
          <w:b/>
          <w:sz w:val="44"/>
          <w:szCs w:val="44"/>
        </w:rPr>
      </w:pPr>
    </w:p>
    <w:p w14:paraId="00514617">
      <w:pPr>
        <w:spacing w:line="360" w:lineRule="auto"/>
        <w:jc w:val="left"/>
        <w:rPr>
          <w:rFonts w:ascii="宋体" w:hAnsi="宋体" w:eastAsia="宋体" w:cs="宋体"/>
          <w:b/>
          <w:sz w:val="44"/>
          <w:szCs w:val="44"/>
        </w:rPr>
      </w:pPr>
    </w:p>
    <w:p w14:paraId="2DC5B0CE">
      <w:pPr>
        <w:spacing w:line="360" w:lineRule="auto"/>
        <w:ind w:firstLine="1285" w:firstLineChars="400"/>
        <w:jc w:val="left"/>
        <w:rPr>
          <w:rFonts w:hint="eastAsia" w:ascii="宋体" w:hAnsi="宋体" w:eastAsia="宋体" w:cs="Times New Roman"/>
          <w:b/>
          <w:sz w:val="32"/>
          <w:szCs w:val="32"/>
        </w:rPr>
      </w:pPr>
      <w:r>
        <w:rPr>
          <w:rFonts w:hint="eastAsia" w:ascii="宋体" w:hAnsi="宋体" w:eastAsia="宋体" w:cs="Times New Roman"/>
          <w:b/>
          <w:sz w:val="32"/>
          <w:szCs w:val="32"/>
        </w:rPr>
        <w:t>项目名称：招标代理服务定点代理机构</w:t>
      </w:r>
    </w:p>
    <w:p w14:paraId="2E23340A">
      <w:pPr>
        <w:spacing w:line="360" w:lineRule="auto"/>
        <w:ind w:firstLine="1285" w:firstLineChars="400"/>
        <w:jc w:val="left"/>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项目编号：</w:t>
      </w:r>
      <w:r>
        <w:rPr>
          <w:rFonts w:hint="eastAsia" w:ascii="宋体" w:hAnsi="宋体" w:eastAsia="宋体" w:cs="Times New Roman"/>
          <w:b/>
          <w:sz w:val="32"/>
          <w:szCs w:val="32"/>
          <w:highlight w:val="none"/>
          <w:lang w:val="en-US" w:eastAsia="zh-CN"/>
        </w:rPr>
        <w:t>MYZYYY</w:t>
      </w:r>
      <w:r>
        <w:rPr>
          <w:rFonts w:hint="eastAsia" w:ascii="宋体" w:hAnsi="宋体" w:eastAsia="宋体" w:cs="Times New Roman"/>
          <w:b/>
          <w:sz w:val="32"/>
          <w:szCs w:val="32"/>
          <w:highlight w:val="none"/>
          <w:lang w:eastAsia="zh-CN"/>
        </w:rPr>
        <w:t>竞磋</w:t>
      </w:r>
      <w:r>
        <w:rPr>
          <w:rFonts w:hint="eastAsia" w:ascii="宋体" w:hAnsi="宋体" w:eastAsia="宋体" w:cs="Times New Roman"/>
          <w:b/>
          <w:sz w:val="32"/>
          <w:szCs w:val="32"/>
          <w:highlight w:val="none"/>
        </w:rPr>
        <w:t>（202</w:t>
      </w:r>
      <w:r>
        <w:rPr>
          <w:rFonts w:hint="eastAsia" w:ascii="宋体" w:hAnsi="宋体" w:eastAsia="宋体" w:cs="Times New Roman"/>
          <w:b/>
          <w:sz w:val="32"/>
          <w:szCs w:val="32"/>
          <w:highlight w:val="none"/>
          <w:lang w:val="en-US" w:eastAsia="zh-CN"/>
        </w:rPr>
        <w:t>4</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036</w:t>
      </w:r>
      <w:r>
        <w:rPr>
          <w:rFonts w:hint="eastAsia" w:ascii="宋体" w:hAnsi="宋体" w:eastAsia="宋体" w:cs="Times New Roman"/>
          <w:b/>
          <w:sz w:val="32"/>
          <w:szCs w:val="32"/>
          <w:highlight w:val="none"/>
        </w:rPr>
        <w:t>号</w:t>
      </w:r>
    </w:p>
    <w:p w14:paraId="1DEE7CC9">
      <w:pPr>
        <w:spacing w:line="360" w:lineRule="auto"/>
        <w:ind w:firstLine="1285" w:firstLineChars="400"/>
        <w:jc w:val="left"/>
        <w:rPr>
          <w:rFonts w:hint="default" w:ascii="宋体" w:hAnsi="宋体" w:eastAsia="宋体" w:cs="Times New Roman"/>
          <w:b/>
          <w:sz w:val="32"/>
          <w:szCs w:val="32"/>
          <w:lang w:val="en-US" w:eastAsia="zh-CN"/>
        </w:rPr>
      </w:pPr>
      <w:r>
        <w:rPr>
          <w:rFonts w:hint="eastAsia" w:ascii="宋体" w:hAnsi="宋体" w:eastAsia="宋体" w:cs="Times New Roman"/>
          <w:b/>
          <w:sz w:val="32"/>
          <w:szCs w:val="32"/>
          <w:lang w:eastAsia="zh-CN"/>
        </w:rPr>
        <w:t>磋商单位</w:t>
      </w:r>
      <w:r>
        <w:rPr>
          <w:rFonts w:hint="eastAsia" w:ascii="宋体" w:hAnsi="宋体" w:eastAsia="宋体" w:cs="Times New Roman"/>
          <w:b/>
          <w:sz w:val="32"/>
          <w:szCs w:val="32"/>
        </w:rPr>
        <w:t>：</w:t>
      </w:r>
      <w:r>
        <w:rPr>
          <w:rFonts w:hint="eastAsia" w:ascii="宋体" w:hAnsi="宋体" w:eastAsia="宋体" w:cs="Times New Roman"/>
          <w:b/>
          <w:sz w:val="32"/>
          <w:szCs w:val="32"/>
          <w:lang w:val="en-US" w:eastAsia="zh-CN"/>
        </w:rPr>
        <w:t>绵阳中医医院</w:t>
      </w:r>
    </w:p>
    <w:p w14:paraId="39552E28">
      <w:pPr>
        <w:spacing w:line="360" w:lineRule="auto"/>
        <w:jc w:val="left"/>
        <w:rPr>
          <w:rFonts w:ascii="宋体" w:hAnsi="宋体" w:eastAsia="宋体" w:cs="宋体"/>
          <w:b/>
          <w:sz w:val="44"/>
          <w:szCs w:val="44"/>
        </w:rPr>
      </w:pPr>
    </w:p>
    <w:p w14:paraId="666993E2">
      <w:pPr>
        <w:spacing w:line="360" w:lineRule="auto"/>
        <w:jc w:val="left"/>
        <w:rPr>
          <w:rFonts w:ascii="宋体" w:hAnsi="宋体" w:eastAsia="宋体" w:cs="宋体"/>
          <w:b/>
          <w:sz w:val="44"/>
          <w:szCs w:val="44"/>
        </w:rPr>
      </w:pPr>
    </w:p>
    <w:p w14:paraId="0D7231E6">
      <w:pPr>
        <w:spacing w:line="360" w:lineRule="auto"/>
        <w:jc w:val="left"/>
        <w:rPr>
          <w:rFonts w:ascii="宋体" w:hAnsi="宋体" w:eastAsia="宋体" w:cs="宋体"/>
          <w:b/>
          <w:sz w:val="44"/>
          <w:szCs w:val="44"/>
        </w:rPr>
      </w:pPr>
    </w:p>
    <w:p w14:paraId="39F14DB0">
      <w:pPr>
        <w:spacing w:line="360" w:lineRule="auto"/>
        <w:jc w:val="left"/>
        <w:rPr>
          <w:rFonts w:ascii="宋体" w:hAnsi="宋体" w:eastAsia="宋体" w:cs="宋体"/>
          <w:b/>
          <w:sz w:val="30"/>
          <w:szCs w:val="30"/>
        </w:rPr>
      </w:pPr>
      <w:r>
        <w:rPr>
          <w:rFonts w:hint="eastAsia" w:ascii="宋体" w:hAnsi="宋体" w:eastAsia="宋体" w:cs="宋体"/>
          <w:b/>
          <w:sz w:val="30"/>
          <w:szCs w:val="30"/>
        </w:rPr>
        <w:t xml:space="preserve">申请人（公章）：                             </w:t>
      </w:r>
    </w:p>
    <w:p w14:paraId="1A0CA4CC">
      <w:pPr>
        <w:spacing w:line="360" w:lineRule="auto"/>
        <w:jc w:val="left"/>
        <w:rPr>
          <w:rFonts w:ascii="宋体" w:hAnsi="宋体" w:eastAsia="宋体" w:cs="宋体"/>
          <w:b/>
          <w:sz w:val="30"/>
          <w:szCs w:val="30"/>
        </w:rPr>
      </w:pPr>
      <w:r>
        <w:rPr>
          <w:rFonts w:hint="eastAsia" w:ascii="宋体" w:hAnsi="宋体" w:eastAsia="宋体" w:cs="宋体"/>
          <w:b/>
          <w:sz w:val="30"/>
          <w:szCs w:val="30"/>
        </w:rPr>
        <w:t xml:space="preserve">法定代表人或授权委托人（签名）：                  </w:t>
      </w:r>
    </w:p>
    <w:p w14:paraId="7EF906EF">
      <w:pPr>
        <w:spacing w:line="360" w:lineRule="auto"/>
        <w:jc w:val="left"/>
        <w:rPr>
          <w:rFonts w:hint="eastAsia" w:ascii="宋体" w:hAnsi="宋体" w:eastAsia="宋体" w:cs="宋体"/>
          <w:b/>
          <w:sz w:val="30"/>
          <w:szCs w:val="30"/>
        </w:rPr>
      </w:pPr>
      <w:r>
        <w:rPr>
          <w:rFonts w:hint="eastAsia" w:ascii="宋体" w:hAnsi="宋体" w:eastAsia="宋体" w:cs="宋体"/>
          <w:b/>
          <w:sz w:val="30"/>
          <w:szCs w:val="30"/>
        </w:rPr>
        <w:t>日期：202</w:t>
      </w:r>
      <w:r>
        <w:rPr>
          <w:rFonts w:hint="eastAsia" w:ascii="宋体" w:hAnsi="宋体" w:eastAsia="宋体" w:cs="宋体"/>
          <w:b/>
          <w:sz w:val="30"/>
          <w:szCs w:val="30"/>
          <w:lang w:val="en-US" w:eastAsia="zh-CN"/>
        </w:rPr>
        <w:t>4</w:t>
      </w:r>
      <w:r>
        <w:rPr>
          <w:rFonts w:hint="eastAsia" w:ascii="宋体" w:hAnsi="宋体" w:eastAsia="宋体" w:cs="宋体"/>
          <w:b/>
          <w:sz w:val="30"/>
          <w:szCs w:val="30"/>
        </w:rPr>
        <w:t>年</w:t>
      </w:r>
      <w:r>
        <w:rPr>
          <w:rFonts w:hint="eastAsia" w:ascii="宋体" w:hAnsi="宋体" w:eastAsia="宋体" w:cs="宋体"/>
          <w:b/>
          <w:sz w:val="30"/>
          <w:szCs w:val="30"/>
          <w:lang w:val="en-US" w:eastAsia="zh-CN"/>
        </w:rPr>
        <w:t>X</w:t>
      </w:r>
      <w:r>
        <w:rPr>
          <w:rFonts w:hint="eastAsia" w:ascii="宋体" w:hAnsi="宋体" w:eastAsia="宋体" w:cs="宋体"/>
          <w:b/>
          <w:sz w:val="30"/>
          <w:szCs w:val="30"/>
        </w:rPr>
        <w:t>月</w:t>
      </w:r>
      <w:r>
        <w:rPr>
          <w:rFonts w:hint="eastAsia" w:ascii="宋体" w:hAnsi="宋体" w:eastAsia="宋体" w:cs="宋体"/>
          <w:b/>
          <w:sz w:val="30"/>
          <w:szCs w:val="30"/>
          <w:lang w:val="en-US" w:eastAsia="zh-CN"/>
        </w:rPr>
        <w:t>X</w:t>
      </w:r>
      <w:r>
        <w:rPr>
          <w:rFonts w:hint="eastAsia" w:ascii="宋体" w:hAnsi="宋体" w:eastAsia="宋体" w:cs="宋体"/>
          <w:b/>
          <w:sz w:val="30"/>
          <w:szCs w:val="30"/>
        </w:rPr>
        <w:t>日</w:t>
      </w:r>
    </w:p>
    <w:p w14:paraId="4ECFB239">
      <w:pPr>
        <w:pStyle w:val="8"/>
        <w:rPr>
          <w:rFonts w:hint="eastAsia" w:ascii="Times New Roman" w:hAnsi="Times New Roman" w:eastAsia="宋体" w:cs="Times New Roman"/>
        </w:rPr>
      </w:pPr>
    </w:p>
    <w:p w14:paraId="4481314F">
      <w:pPr>
        <w:spacing w:line="360" w:lineRule="auto"/>
        <w:rPr>
          <w:rFonts w:ascii="Times New Roman" w:hAnsi="Times New Roman" w:eastAsia="宋体" w:cs="Times New Roman"/>
          <w:sz w:val="24"/>
          <w:szCs w:val="24"/>
        </w:rPr>
      </w:pPr>
    </w:p>
    <w:p w14:paraId="594FC4DB">
      <w:pPr>
        <w:spacing w:line="360" w:lineRule="auto"/>
        <w:jc w:val="left"/>
        <w:rPr>
          <w:rFonts w:ascii="宋体" w:hAnsi="宋体" w:eastAsia="宋体" w:cs="宋体"/>
          <w:b/>
          <w:sz w:val="30"/>
          <w:szCs w:val="30"/>
        </w:rPr>
      </w:pPr>
      <w:r>
        <w:rPr>
          <w:rFonts w:hint="eastAsia" w:ascii="宋体" w:hAnsi="宋体" w:eastAsia="宋体" w:cs="宋体"/>
          <w:b/>
          <w:sz w:val="32"/>
          <w:szCs w:val="32"/>
        </w:rPr>
        <w:t>附件2：密封条格式</w:t>
      </w:r>
    </w:p>
    <w:p w14:paraId="0494D068">
      <w:pPr>
        <w:spacing w:line="0" w:lineRule="atLeast"/>
        <w:jc w:val="center"/>
        <w:rPr>
          <w:rFonts w:ascii="宋体" w:hAnsi="宋体" w:eastAsia="宋体" w:cs="宋体"/>
          <w:b/>
          <w:sz w:val="44"/>
          <w:szCs w:val="44"/>
        </w:rPr>
      </w:pPr>
    </w:p>
    <w:p w14:paraId="21D30994">
      <w:pPr>
        <w:spacing w:line="0" w:lineRule="atLeast"/>
        <w:jc w:val="center"/>
        <w:rPr>
          <w:rFonts w:ascii="宋体" w:hAnsi="宋体" w:eastAsia="宋体" w:cs="宋体"/>
          <w:b/>
          <w:sz w:val="44"/>
          <w:szCs w:val="44"/>
        </w:rPr>
      </w:pPr>
    </w:p>
    <w:p w14:paraId="2D840769">
      <w:pPr>
        <w:spacing w:line="0" w:lineRule="atLeast"/>
        <w:jc w:val="center"/>
        <w:rPr>
          <w:rFonts w:ascii="宋体" w:hAnsi="宋体" w:eastAsia="宋体" w:cs="宋体"/>
          <w:b/>
          <w:sz w:val="44"/>
          <w:szCs w:val="44"/>
        </w:rPr>
      </w:pPr>
    </w:p>
    <w:p w14:paraId="67CF9E74">
      <w:pPr>
        <w:spacing w:line="0" w:lineRule="atLeast"/>
        <w:rPr>
          <w:rFonts w:ascii="宋体" w:hAnsi="宋体" w:eastAsia="宋体" w:cs="宋体"/>
          <w:b/>
          <w:sz w:val="44"/>
          <w:szCs w:val="44"/>
        </w:rPr>
      </w:pPr>
    </w:p>
    <w:p w14:paraId="4E6F205A">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申请文件</w:t>
      </w:r>
    </w:p>
    <w:p w14:paraId="2C4833CA">
      <w:pPr>
        <w:spacing w:line="360" w:lineRule="auto"/>
        <w:jc w:val="left"/>
        <w:rPr>
          <w:rFonts w:ascii="宋体" w:hAnsi="宋体" w:eastAsia="宋体" w:cs="宋体"/>
          <w:b/>
          <w:sz w:val="72"/>
          <w:szCs w:val="72"/>
        </w:rPr>
      </w:pPr>
    </w:p>
    <w:p w14:paraId="671DF0BF">
      <w:pPr>
        <w:spacing w:line="360" w:lineRule="auto"/>
        <w:jc w:val="left"/>
        <w:rPr>
          <w:rFonts w:ascii="宋体" w:hAnsi="宋体" w:eastAsia="宋体" w:cs="宋体"/>
          <w:b/>
          <w:sz w:val="44"/>
          <w:szCs w:val="44"/>
        </w:rPr>
      </w:pPr>
    </w:p>
    <w:p w14:paraId="6C7C6444">
      <w:pPr>
        <w:spacing w:line="360" w:lineRule="auto"/>
        <w:jc w:val="left"/>
        <w:rPr>
          <w:rFonts w:ascii="宋体" w:hAnsi="宋体" w:eastAsia="宋体" w:cs="宋体"/>
          <w:b/>
          <w:sz w:val="44"/>
          <w:szCs w:val="44"/>
        </w:rPr>
      </w:pPr>
    </w:p>
    <w:p w14:paraId="4CA07DEC">
      <w:pPr>
        <w:spacing w:line="360" w:lineRule="auto"/>
        <w:ind w:firstLine="1285" w:firstLineChars="400"/>
        <w:jc w:val="left"/>
        <w:rPr>
          <w:rFonts w:hint="eastAsia" w:ascii="宋体" w:hAnsi="宋体" w:eastAsia="宋体" w:cs="Times New Roman"/>
          <w:b/>
          <w:sz w:val="32"/>
          <w:szCs w:val="32"/>
        </w:rPr>
      </w:pPr>
      <w:r>
        <w:rPr>
          <w:rFonts w:hint="eastAsia" w:ascii="宋体" w:hAnsi="宋体" w:eastAsia="宋体" w:cs="Times New Roman"/>
          <w:b/>
          <w:sz w:val="32"/>
          <w:szCs w:val="32"/>
        </w:rPr>
        <w:t>项目名称：招标代理服务定点代理机构</w:t>
      </w:r>
    </w:p>
    <w:p w14:paraId="26B7A255">
      <w:pPr>
        <w:spacing w:line="360" w:lineRule="auto"/>
        <w:ind w:firstLine="1285" w:firstLineChars="400"/>
        <w:jc w:val="left"/>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项目编号：</w:t>
      </w:r>
      <w:r>
        <w:rPr>
          <w:rFonts w:hint="eastAsia" w:ascii="宋体" w:hAnsi="宋体" w:eastAsia="宋体" w:cs="Times New Roman"/>
          <w:b/>
          <w:sz w:val="32"/>
          <w:szCs w:val="32"/>
          <w:highlight w:val="none"/>
          <w:lang w:val="en-US" w:eastAsia="zh-CN"/>
        </w:rPr>
        <w:t>MYZYYY</w:t>
      </w:r>
      <w:r>
        <w:rPr>
          <w:rFonts w:hint="eastAsia" w:ascii="宋体" w:hAnsi="宋体" w:eastAsia="宋体" w:cs="Times New Roman"/>
          <w:b/>
          <w:sz w:val="32"/>
          <w:szCs w:val="32"/>
          <w:highlight w:val="none"/>
          <w:lang w:eastAsia="zh-CN"/>
        </w:rPr>
        <w:t>竞磋</w:t>
      </w:r>
      <w:r>
        <w:rPr>
          <w:rFonts w:hint="eastAsia" w:ascii="宋体" w:hAnsi="宋体" w:eastAsia="宋体" w:cs="Times New Roman"/>
          <w:b/>
          <w:sz w:val="32"/>
          <w:szCs w:val="32"/>
          <w:highlight w:val="none"/>
        </w:rPr>
        <w:t>（202</w:t>
      </w:r>
      <w:r>
        <w:rPr>
          <w:rFonts w:hint="eastAsia" w:ascii="宋体" w:hAnsi="宋体" w:eastAsia="宋体" w:cs="Times New Roman"/>
          <w:b/>
          <w:sz w:val="32"/>
          <w:szCs w:val="32"/>
          <w:highlight w:val="none"/>
          <w:lang w:val="en-US" w:eastAsia="zh-CN"/>
        </w:rPr>
        <w:t>4</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036</w:t>
      </w:r>
      <w:r>
        <w:rPr>
          <w:rFonts w:hint="eastAsia" w:ascii="宋体" w:hAnsi="宋体" w:eastAsia="宋体" w:cs="Times New Roman"/>
          <w:b/>
          <w:sz w:val="32"/>
          <w:szCs w:val="32"/>
          <w:highlight w:val="none"/>
        </w:rPr>
        <w:t>号</w:t>
      </w:r>
    </w:p>
    <w:p w14:paraId="6920A833">
      <w:pPr>
        <w:spacing w:line="360" w:lineRule="auto"/>
        <w:ind w:firstLine="1285" w:firstLineChars="400"/>
        <w:jc w:val="left"/>
        <w:rPr>
          <w:rFonts w:hint="default" w:ascii="宋体" w:hAnsi="宋体" w:eastAsia="宋体" w:cs="Times New Roman"/>
          <w:b/>
          <w:sz w:val="32"/>
          <w:szCs w:val="32"/>
          <w:lang w:val="en-US" w:eastAsia="zh-CN"/>
        </w:rPr>
      </w:pPr>
      <w:r>
        <w:rPr>
          <w:rFonts w:hint="eastAsia" w:ascii="宋体" w:hAnsi="宋体" w:eastAsia="宋体" w:cs="Times New Roman"/>
          <w:b/>
          <w:sz w:val="32"/>
          <w:szCs w:val="32"/>
          <w:lang w:eastAsia="zh-CN"/>
        </w:rPr>
        <w:t>磋商单位</w:t>
      </w:r>
      <w:r>
        <w:rPr>
          <w:rFonts w:hint="eastAsia" w:ascii="宋体" w:hAnsi="宋体" w:eastAsia="宋体" w:cs="Times New Roman"/>
          <w:b/>
          <w:sz w:val="32"/>
          <w:szCs w:val="32"/>
        </w:rPr>
        <w:t>：</w:t>
      </w:r>
      <w:r>
        <w:rPr>
          <w:rFonts w:hint="eastAsia" w:ascii="宋体" w:hAnsi="宋体" w:eastAsia="宋体" w:cs="Times New Roman"/>
          <w:b/>
          <w:sz w:val="32"/>
          <w:szCs w:val="32"/>
          <w:lang w:val="en-US" w:eastAsia="zh-CN"/>
        </w:rPr>
        <w:t>绵阳中医医院</w:t>
      </w:r>
    </w:p>
    <w:p w14:paraId="5B30635A">
      <w:pPr>
        <w:spacing w:line="360" w:lineRule="auto"/>
        <w:jc w:val="center"/>
        <w:rPr>
          <w:rFonts w:ascii="宋体" w:hAnsi="宋体" w:eastAsia="宋体" w:cs="宋体"/>
          <w:b/>
          <w:sz w:val="30"/>
          <w:szCs w:val="30"/>
        </w:rPr>
      </w:pPr>
    </w:p>
    <w:p w14:paraId="2D8DF2D7">
      <w:pPr>
        <w:spacing w:line="360" w:lineRule="auto"/>
        <w:jc w:val="center"/>
        <w:rPr>
          <w:rFonts w:ascii="宋体" w:hAnsi="宋体" w:eastAsia="宋体" w:cs="宋体"/>
          <w:b/>
          <w:sz w:val="30"/>
          <w:szCs w:val="30"/>
        </w:rPr>
      </w:pPr>
    </w:p>
    <w:p w14:paraId="3079B043">
      <w:pPr>
        <w:spacing w:line="360" w:lineRule="auto"/>
        <w:jc w:val="center"/>
        <w:rPr>
          <w:rFonts w:ascii="宋体" w:hAnsi="宋体" w:eastAsia="宋体" w:cs="宋体"/>
          <w:b/>
          <w:sz w:val="30"/>
          <w:szCs w:val="30"/>
        </w:rPr>
      </w:pPr>
      <w:r>
        <w:rPr>
          <w:rFonts w:hint="eastAsia" w:ascii="宋体" w:hAnsi="宋体" w:eastAsia="宋体" w:cs="宋体"/>
          <w:b/>
          <w:sz w:val="30"/>
          <w:szCs w:val="30"/>
        </w:rPr>
        <w:t>（本</w:t>
      </w:r>
      <w:r>
        <w:rPr>
          <w:rFonts w:hint="eastAsia" w:ascii="宋体" w:hAnsi="宋体" w:eastAsia="宋体" w:cs="宋体"/>
          <w:b/>
          <w:sz w:val="30"/>
          <w:szCs w:val="30"/>
          <w:lang w:eastAsia="zh-CN"/>
        </w:rPr>
        <w:t>磋商</w:t>
      </w:r>
      <w:r>
        <w:rPr>
          <w:rFonts w:hint="eastAsia" w:ascii="宋体" w:hAnsi="宋体" w:eastAsia="宋体" w:cs="宋体"/>
          <w:b/>
          <w:sz w:val="30"/>
          <w:szCs w:val="30"/>
        </w:rPr>
        <w:t>申请文件在202</w:t>
      </w:r>
      <w:r>
        <w:rPr>
          <w:rFonts w:hint="eastAsia" w:ascii="宋体" w:hAnsi="宋体" w:eastAsia="宋体" w:cs="宋体"/>
          <w:b/>
          <w:sz w:val="30"/>
          <w:szCs w:val="30"/>
          <w:lang w:val="en-US" w:eastAsia="zh-CN"/>
        </w:rPr>
        <w:t>4</w:t>
      </w:r>
      <w:r>
        <w:rPr>
          <w:rFonts w:hint="eastAsia" w:ascii="宋体" w:hAnsi="宋体" w:eastAsia="宋体" w:cs="宋体"/>
          <w:b/>
          <w:sz w:val="30"/>
          <w:szCs w:val="30"/>
        </w:rPr>
        <w:t>年</w:t>
      </w:r>
      <w:r>
        <w:rPr>
          <w:rFonts w:hint="eastAsia" w:ascii="宋体" w:hAnsi="宋体" w:eastAsia="宋体" w:cs="宋体"/>
          <w:b/>
          <w:sz w:val="30"/>
          <w:szCs w:val="30"/>
          <w:lang w:val="en-US" w:eastAsia="zh-CN"/>
        </w:rPr>
        <w:t>X</w:t>
      </w:r>
      <w:r>
        <w:rPr>
          <w:rFonts w:hint="eastAsia" w:ascii="宋体" w:hAnsi="宋体" w:eastAsia="宋体" w:cs="宋体"/>
          <w:b/>
          <w:sz w:val="30"/>
          <w:szCs w:val="30"/>
        </w:rPr>
        <w:t>月</w:t>
      </w:r>
      <w:r>
        <w:rPr>
          <w:rFonts w:hint="eastAsia" w:ascii="宋体" w:hAnsi="宋体" w:eastAsia="宋体" w:cs="宋体"/>
          <w:b/>
          <w:sz w:val="30"/>
          <w:szCs w:val="30"/>
          <w:lang w:val="en-US" w:eastAsia="zh-CN"/>
        </w:rPr>
        <w:t>X</w:t>
      </w:r>
      <w:r>
        <w:rPr>
          <w:rFonts w:hint="eastAsia" w:ascii="宋体" w:hAnsi="宋体" w:eastAsia="宋体" w:cs="宋体"/>
          <w:b/>
          <w:sz w:val="30"/>
          <w:szCs w:val="30"/>
        </w:rPr>
        <w:t xml:space="preserve">日 </w:t>
      </w:r>
      <w:r>
        <w:rPr>
          <w:rFonts w:hint="eastAsia" w:ascii="宋体" w:hAnsi="宋体" w:eastAsia="宋体" w:cs="宋体"/>
          <w:b/>
          <w:sz w:val="30"/>
          <w:szCs w:val="30"/>
          <w:lang w:val="en-US" w:eastAsia="zh-CN"/>
        </w:rPr>
        <w:t>14:00</w:t>
      </w:r>
      <w:r>
        <w:rPr>
          <w:rFonts w:hint="eastAsia" w:ascii="宋体" w:hAnsi="宋体" w:eastAsia="宋体" w:cs="宋体"/>
          <w:b/>
          <w:sz w:val="30"/>
          <w:szCs w:val="30"/>
        </w:rPr>
        <w:t>时前不得拆封）</w:t>
      </w:r>
    </w:p>
    <w:p w14:paraId="47EB4049">
      <w:pPr>
        <w:spacing w:line="360" w:lineRule="auto"/>
        <w:jc w:val="left"/>
        <w:rPr>
          <w:rFonts w:ascii="宋体" w:hAnsi="宋体" w:eastAsia="宋体" w:cs="宋体"/>
          <w:b/>
          <w:sz w:val="44"/>
          <w:szCs w:val="44"/>
        </w:rPr>
      </w:pPr>
    </w:p>
    <w:p w14:paraId="3DF25D56">
      <w:pPr>
        <w:spacing w:line="360" w:lineRule="auto"/>
        <w:jc w:val="left"/>
        <w:rPr>
          <w:rFonts w:ascii="宋体" w:hAnsi="宋体" w:eastAsia="宋体" w:cs="宋体"/>
          <w:b/>
          <w:sz w:val="44"/>
          <w:szCs w:val="44"/>
        </w:rPr>
      </w:pPr>
    </w:p>
    <w:p w14:paraId="67795FBC">
      <w:pPr>
        <w:spacing w:line="360" w:lineRule="auto"/>
        <w:jc w:val="left"/>
        <w:rPr>
          <w:rFonts w:ascii="宋体" w:hAnsi="宋体" w:eastAsia="宋体" w:cs="宋体"/>
          <w:b/>
          <w:sz w:val="44"/>
          <w:szCs w:val="44"/>
        </w:rPr>
      </w:pPr>
    </w:p>
    <w:p w14:paraId="1B65B58A">
      <w:pPr>
        <w:spacing w:line="360" w:lineRule="auto"/>
        <w:jc w:val="left"/>
        <w:rPr>
          <w:rFonts w:ascii="宋体" w:hAnsi="宋体" w:eastAsia="宋体" w:cs="宋体"/>
          <w:b/>
          <w:sz w:val="30"/>
          <w:szCs w:val="30"/>
        </w:rPr>
      </w:pPr>
      <w:r>
        <w:rPr>
          <w:rFonts w:hint="eastAsia" w:ascii="宋体" w:hAnsi="宋体" w:eastAsia="宋体" w:cs="宋体"/>
          <w:b/>
          <w:sz w:val="30"/>
          <w:szCs w:val="30"/>
        </w:rPr>
        <w:t xml:space="preserve">申请人（公章）：                                               </w:t>
      </w:r>
    </w:p>
    <w:p w14:paraId="13AE4AA6">
      <w:pPr>
        <w:spacing w:line="360" w:lineRule="auto"/>
        <w:jc w:val="left"/>
        <w:rPr>
          <w:rFonts w:hint="eastAsia" w:eastAsia="宋体" w:asciiTheme="minorEastAsia" w:hAnsiTheme="minorEastAsia"/>
          <w:sz w:val="28"/>
          <w:szCs w:val="28"/>
          <w:lang w:eastAsia="zh-CN"/>
        </w:rPr>
      </w:pPr>
      <w:r>
        <w:rPr>
          <w:rFonts w:hint="eastAsia" w:ascii="宋体" w:hAnsi="宋体" w:eastAsia="宋体" w:cs="宋体"/>
          <w:b/>
          <w:sz w:val="30"/>
          <w:szCs w:val="30"/>
          <w:lang w:eastAsia="zh-CN"/>
        </w:rPr>
        <w:t>磋商</w:t>
      </w:r>
      <w:r>
        <w:rPr>
          <w:rFonts w:hint="eastAsia" w:ascii="宋体" w:hAnsi="宋体" w:eastAsia="宋体" w:cs="宋体"/>
          <w:b/>
          <w:sz w:val="30"/>
          <w:szCs w:val="30"/>
        </w:rPr>
        <w:t>日期：</w:t>
      </w:r>
      <w:r>
        <w:rPr>
          <w:rFonts w:hint="eastAsia" w:ascii="宋体" w:hAnsi="宋体" w:eastAsia="宋体" w:cs="宋体"/>
          <w:b/>
          <w:sz w:val="30"/>
          <w:szCs w:val="30"/>
          <w:lang w:eastAsia="zh-CN"/>
        </w:rPr>
        <w:t>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58C6">
    <w:pPr>
      <w:widowControl w:val="0"/>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1B10A">
                          <w:pPr>
                            <w:widowControl w:val="0"/>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17</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11B10A">
                    <w:pPr>
                      <w:widowControl w:val="0"/>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17</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1BB7AE1E">
    <w:pPr>
      <w:widowControl w:val="0"/>
      <w:snapToGrid w:val="0"/>
      <w:spacing w:line="360" w:lineRule="auto"/>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2M2OTNhODk4MmRkNzg3NmYxYTFlZjA3N2IyMjUifQ=="/>
  </w:docVars>
  <w:rsids>
    <w:rsidRoot w:val="006A14D4"/>
    <w:rsid w:val="00041010"/>
    <w:rsid w:val="001558D0"/>
    <w:rsid w:val="001639DA"/>
    <w:rsid w:val="0019403C"/>
    <w:rsid w:val="001D5015"/>
    <w:rsid w:val="00253FBE"/>
    <w:rsid w:val="004D61F5"/>
    <w:rsid w:val="00507FE4"/>
    <w:rsid w:val="005D152C"/>
    <w:rsid w:val="006A14D4"/>
    <w:rsid w:val="006F3CE6"/>
    <w:rsid w:val="00714A9E"/>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35294"/>
    <w:rsid w:val="00B52EA8"/>
    <w:rsid w:val="00C51AC4"/>
    <w:rsid w:val="00CA7B7C"/>
    <w:rsid w:val="00DA162E"/>
    <w:rsid w:val="00DB7225"/>
    <w:rsid w:val="00DC7C93"/>
    <w:rsid w:val="00E512E9"/>
    <w:rsid w:val="00E93E3D"/>
    <w:rsid w:val="00F3628D"/>
    <w:rsid w:val="00F47382"/>
    <w:rsid w:val="02597FB5"/>
    <w:rsid w:val="02B95030"/>
    <w:rsid w:val="03265180"/>
    <w:rsid w:val="04D10ECB"/>
    <w:rsid w:val="06501780"/>
    <w:rsid w:val="07222C32"/>
    <w:rsid w:val="07D505B1"/>
    <w:rsid w:val="08E84DAD"/>
    <w:rsid w:val="096D3D4B"/>
    <w:rsid w:val="0A566A16"/>
    <w:rsid w:val="0A984BB5"/>
    <w:rsid w:val="0AF841B0"/>
    <w:rsid w:val="0D7F2EAD"/>
    <w:rsid w:val="0E533A0A"/>
    <w:rsid w:val="0E727CBE"/>
    <w:rsid w:val="102C2F6C"/>
    <w:rsid w:val="12374163"/>
    <w:rsid w:val="13392CAD"/>
    <w:rsid w:val="14447D80"/>
    <w:rsid w:val="15316332"/>
    <w:rsid w:val="15403BB8"/>
    <w:rsid w:val="1666025D"/>
    <w:rsid w:val="16D30451"/>
    <w:rsid w:val="19101A10"/>
    <w:rsid w:val="19811362"/>
    <w:rsid w:val="1A591092"/>
    <w:rsid w:val="1C737230"/>
    <w:rsid w:val="1CEA3142"/>
    <w:rsid w:val="1CF163A7"/>
    <w:rsid w:val="207500F4"/>
    <w:rsid w:val="2452597D"/>
    <w:rsid w:val="25666849"/>
    <w:rsid w:val="26C02B91"/>
    <w:rsid w:val="277D71B5"/>
    <w:rsid w:val="287C0D32"/>
    <w:rsid w:val="29AA1DB7"/>
    <w:rsid w:val="29C81478"/>
    <w:rsid w:val="29E74DB9"/>
    <w:rsid w:val="2AB77BA3"/>
    <w:rsid w:val="2AC645FA"/>
    <w:rsid w:val="2C472EAE"/>
    <w:rsid w:val="2D633FC1"/>
    <w:rsid w:val="2E637093"/>
    <w:rsid w:val="300E2330"/>
    <w:rsid w:val="3034687E"/>
    <w:rsid w:val="305C23F3"/>
    <w:rsid w:val="30915BAE"/>
    <w:rsid w:val="30CA5427"/>
    <w:rsid w:val="321174D6"/>
    <w:rsid w:val="33A40DC1"/>
    <w:rsid w:val="35A31623"/>
    <w:rsid w:val="37152F66"/>
    <w:rsid w:val="382F0057"/>
    <w:rsid w:val="38F94E8B"/>
    <w:rsid w:val="39C61EF0"/>
    <w:rsid w:val="3AB31E12"/>
    <w:rsid w:val="3AC56A51"/>
    <w:rsid w:val="3B0A4DAB"/>
    <w:rsid w:val="3B677669"/>
    <w:rsid w:val="3D356037"/>
    <w:rsid w:val="3D387E51"/>
    <w:rsid w:val="3D7427B8"/>
    <w:rsid w:val="3D7468C9"/>
    <w:rsid w:val="3E057A17"/>
    <w:rsid w:val="3EC139D3"/>
    <w:rsid w:val="3FC15C74"/>
    <w:rsid w:val="412C5A7C"/>
    <w:rsid w:val="41F96066"/>
    <w:rsid w:val="424E2AAD"/>
    <w:rsid w:val="447119F7"/>
    <w:rsid w:val="44B57B36"/>
    <w:rsid w:val="45D71D2E"/>
    <w:rsid w:val="4754480A"/>
    <w:rsid w:val="47817907"/>
    <w:rsid w:val="47916927"/>
    <w:rsid w:val="4792496D"/>
    <w:rsid w:val="47F6080F"/>
    <w:rsid w:val="485035B9"/>
    <w:rsid w:val="49CD2466"/>
    <w:rsid w:val="4B0B283C"/>
    <w:rsid w:val="4B0E1D4E"/>
    <w:rsid w:val="4BE8259F"/>
    <w:rsid w:val="4C0E54F2"/>
    <w:rsid w:val="4C122A2C"/>
    <w:rsid w:val="4C444E0D"/>
    <w:rsid w:val="4CE94821"/>
    <w:rsid w:val="4E322F4E"/>
    <w:rsid w:val="52E50F93"/>
    <w:rsid w:val="53211B74"/>
    <w:rsid w:val="55357F85"/>
    <w:rsid w:val="5540169E"/>
    <w:rsid w:val="55CC2F32"/>
    <w:rsid w:val="57DF036B"/>
    <w:rsid w:val="57DF4BDD"/>
    <w:rsid w:val="57E30C41"/>
    <w:rsid w:val="58A073A1"/>
    <w:rsid w:val="58AB5080"/>
    <w:rsid w:val="58DB71EA"/>
    <w:rsid w:val="596077FA"/>
    <w:rsid w:val="59DE3233"/>
    <w:rsid w:val="5A7B1206"/>
    <w:rsid w:val="5BBE4E38"/>
    <w:rsid w:val="5C4750C0"/>
    <w:rsid w:val="5C7E4AD8"/>
    <w:rsid w:val="5D7E0FB5"/>
    <w:rsid w:val="5DFA70B1"/>
    <w:rsid w:val="5EFE3014"/>
    <w:rsid w:val="5F180EE5"/>
    <w:rsid w:val="5F630ECE"/>
    <w:rsid w:val="61A949BF"/>
    <w:rsid w:val="61C20C5E"/>
    <w:rsid w:val="632C6236"/>
    <w:rsid w:val="640E45C0"/>
    <w:rsid w:val="64D8139F"/>
    <w:rsid w:val="656E190F"/>
    <w:rsid w:val="66A870A3"/>
    <w:rsid w:val="672F3E09"/>
    <w:rsid w:val="674D3FD5"/>
    <w:rsid w:val="684C37A9"/>
    <w:rsid w:val="687B2EBE"/>
    <w:rsid w:val="68E51EE8"/>
    <w:rsid w:val="692A7AA8"/>
    <w:rsid w:val="6A9C365B"/>
    <w:rsid w:val="6B6132E4"/>
    <w:rsid w:val="6B6518A7"/>
    <w:rsid w:val="6BB0623B"/>
    <w:rsid w:val="6BBB5DC3"/>
    <w:rsid w:val="6E672517"/>
    <w:rsid w:val="6F3970C9"/>
    <w:rsid w:val="713944DB"/>
    <w:rsid w:val="715E6CDC"/>
    <w:rsid w:val="71A861A9"/>
    <w:rsid w:val="71D347C7"/>
    <w:rsid w:val="726A2B3A"/>
    <w:rsid w:val="760D0CD1"/>
    <w:rsid w:val="77926040"/>
    <w:rsid w:val="77E85119"/>
    <w:rsid w:val="78140451"/>
    <w:rsid w:val="78362761"/>
    <w:rsid w:val="79240B36"/>
    <w:rsid w:val="7B8E5C9F"/>
    <w:rsid w:val="7C3D1191"/>
    <w:rsid w:val="7D622B7D"/>
    <w:rsid w:val="7E4C079B"/>
    <w:rsid w:val="7E582D05"/>
    <w:rsid w:val="7EEF18BB"/>
    <w:rsid w:val="7F046E8C"/>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widowControl w:val="0"/>
      <w:spacing w:before="100" w:beforeAutospacing="1" w:after="100" w:afterAutospacing="1" w:line="360" w:lineRule="auto"/>
      <w:jc w:val="left"/>
      <w:outlineLvl w:val="1"/>
    </w:pPr>
    <w:rPr>
      <w:rFonts w:ascii="宋体" w:hAnsi="宋体" w:eastAsia="宋体" w:cs="宋体"/>
      <w:b/>
      <w:bCs/>
      <w:kern w:val="2"/>
      <w:sz w:val="30"/>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next w:val="1"/>
    <w:semiHidden/>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Tuan</Company>
  <Pages>20</Pages>
  <Words>6565</Words>
  <Characters>6907</Characters>
  <Lines>47</Lines>
  <Paragraphs>13</Paragraphs>
  <TotalTime>0</TotalTime>
  <ScaleCrop>false</ScaleCrop>
  <LinksUpToDate>false</LinksUpToDate>
  <CharactersWithSpaces>7331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2023-12-18T08:23:00Z</dcterms:created>
  <dc:creator>Tuan</dc:creator>
  <cp:lastModifiedBy>Administrator</cp:lastModifiedBy>
  <dcterms:modified xsi:type="dcterms:W3CDTF">2024-10-28T06:46:57Z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F0B05BF2C2C34C8596B35773336CDCF7_12</vt:lpwstr>
  </property>
</Properties>
</file>