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C059E">
      <w:pPr>
        <w:spacing w:line="360" w:lineRule="auto"/>
        <w:jc w:val="left"/>
        <w:rPr>
          <w:rFonts w:hint="eastAsia" w:ascii="Times New Roman" w:hAnsi="Times New Roman" w:eastAsia="宋体" w:cs="Times New Roman"/>
          <w:b/>
          <w:bCs/>
          <w:sz w:val="52"/>
          <w:szCs w:val="5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52"/>
          <w:szCs w:val="52"/>
          <w:lang w:val="en-US" w:eastAsia="zh-CN"/>
        </w:rPr>
        <w:t xml:space="preserve"> </w:t>
      </w:r>
    </w:p>
    <w:p w14:paraId="6649F072">
      <w:pPr>
        <w:spacing w:line="360" w:lineRule="auto"/>
        <w:jc w:val="center"/>
        <w:rPr>
          <w:rFonts w:hint="eastAsia" w:ascii="仿宋" w:hAnsi="仿宋" w:eastAsia="仿宋" w:cs="仿宋"/>
          <w:sz w:val="84"/>
          <w:szCs w:val="84"/>
        </w:rPr>
      </w:pPr>
    </w:p>
    <w:p w14:paraId="71ADAA2D">
      <w:pPr>
        <w:spacing w:line="360" w:lineRule="auto"/>
        <w:jc w:val="center"/>
        <w:rPr>
          <w:rFonts w:hint="eastAsia" w:ascii="仿宋" w:hAnsi="仿宋" w:eastAsia="仿宋" w:cs="仿宋"/>
          <w:sz w:val="84"/>
          <w:szCs w:val="84"/>
        </w:rPr>
      </w:pPr>
    </w:p>
    <w:p w14:paraId="2BF19A59">
      <w:pPr>
        <w:spacing w:line="360" w:lineRule="auto"/>
        <w:jc w:val="center"/>
        <w:rPr>
          <w:rFonts w:hint="eastAsia" w:ascii="仿宋" w:hAnsi="仿宋" w:eastAsia="仿宋" w:cs="仿宋"/>
          <w:b/>
          <w:spacing w:val="-30"/>
          <w:sz w:val="112"/>
          <w:szCs w:val="112"/>
        </w:rPr>
      </w:pPr>
      <w:r>
        <w:rPr>
          <w:rFonts w:hint="eastAsia" w:ascii="仿宋" w:hAnsi="仿宋" w:eastAsia="仿宋" w:cs="仿宋"/>
          <w:sz w:val="112"/>
          <w:szCs w:val="112"/>
        </w:rPr>
        <w:t>绵阳市中医医院</w:t>
      </w:r>
    </w:p>
    <w:p w14:paraId="472CD0D4">
      <w:pPr>
        <w:spacing w:line="360" w:lineRule="auto"/>
        <w:jc w:val="center"/>
        <w:rPr>
          <w:rFonts w:hint="eastAsia" w:ascii="仿宋" w:hAnsi="仿宋" w:eastAsia="仿宋" w:cs="仿宋"/>
          <w:b/>
          <w:sz w:val="112"/>
          <w:szCs w:val="112"/>
          <w:lang w:val="en-US" w:eastAsia="zh-CN"/>
        </w:rPr>
      </w:pPr>
      <w:r>
        <w:rPr>
          <w:rFonts w:hint="eastAsia" w:ascii="仿宋" w:hAnsi="仿宋" w:eastAsia="仿宋" w:cs="仿宋"/>
          <w:b/>
          <w:sz w:val="112"/>
          <w:szCs w:val="112"/>
          <w:lang w:val="en-US" w:eastAsia="zh-CN"/>
        </w:rPr>
        <w:t xml:space="preserve"> </w:t>
      </w:r>
    </w:p>
    <w:p w14:paraId="4379A8B0">
      <w:pPr>
        <w:spacing w:line="360" w:lineRule="auto"/>
        <w:jc w:val="center"/>
        <w:rPr>
          <w:rFonts w:hint="eastAsia" w:ascii="仿宋" w:hAnsi="仿宋" w:eastAsia="仿宋" w:cs="仿宋"/>
          <w:b/>
          <w:sz w:val="84"/>
          <w:szCs w:val="84"/>
        </w:rPr>
      </w:pPr>
      <w:r>
        <w:rPr>
          <w:rFonts w:hint="eastAsia" w:ascii="仿宋" w:hAnsi="仿宋" w:eastAsia="仿宋" w:cs="仿宋"/>
          <w:b/>
          <w:sz w:val="112"/>
          <w:szCs w:val="112"/>
        </w:rPr>
        <w:t>竞争性</w:t>
      </w:r>
      <w:r>
        <w:rPr>
          <w:rFonts w:hint="eastAsia" w:ascii="仿宋" w:hAnsi="仿宋" w:eastAsia="仿宋" w:cs="仿宋"/>
          <w:b/>
          <w:sz w:val="112"/>
          <w:szCs w:val="112"/>
          <w:lang w:eastAsia="zh-CN"/>
        </w:rPr>
        <w:t>磋商</w:t>
      </w:r>
      <w:r>
        <w:rPr>
          <w:rFonts w:hint="eastAsia" w:ascii="仿宋" w:hAnsi="仿宋" w:eastAsia="仿宋" w:cs="仿宋"/>
          <w:b/>
          <w:spacing w:val="-30"/>
          <w:sz w:val="112"/>
          <w:szCs w:val="112"/>
        </w:rPr>
        <w:t>文件</w:t>
      </w:r>
    </w:p>
    <w:p w14:paraId="19BF7433">
      <w:pPr>
        <w:spacing w:line="360" w:lineRule="auto"/>
        <w:rPr>
          <w:rFonts w:ascii="宋体" w:hAnsi="宋体" w:eastAsia="宋体" w:cs="Times New Roman"/>
          <w:b/>
          <w:sz w:val="32"/>
          <w:szCs w:val="32"/>
        </w:rPr>
      </w:pPr>
    </w:p>
    <w:p w14:paraId="4CABDB8E">
      <w:pPr>
        <w:spacing w:line="360" w:lineRule="auto"/>
        <w:rPr>
          <w:rFonts w:ascii="宋体" w:hAnsi="宋体" w:eastAsia="宋体" w:cs="宋体"/>
          <w:b/>
          <w:sz w:val="24"/>
          <w:szCs w:val="20"/>
        </w:rPr>
      </w:pPr>
    </w:p>
    <w:p w14:paraId="2438260C">
      <w:pPr>
        <w:tabs>
          <w:tab w:val="left" w:pos="5433"/>
        </w:tabs>
        <w:spacing w:line="360" w:lineRule="auto"/>
        <w:ind w:firstLine="1446" w:firstLineChars="400"/>
        <w:jc w:val="both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sz w:val="36"/>
          <w:szCs w:val="36"/>
        </w:rPr>
        <w:t>编号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：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u w:val="single"/>
          <w:lang w:val="en-US" w:eastAsia="zh-CN"/>
        </w:rPr>
        <w:t>MYZYYY竞磋（2024）40号-1</w:t>
      </w:r>
    </w:p>
    <w:p w14:paraId="3FF4EE69">
      <w:pPr>
        <w:ind w:firstLine="723" w:firstLineChars="200"/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项目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: </w:t>
      </w:r>
      <w:r>
        <w:rPr>
          <w:rFonts w:hint="eastAsia" w:ascii="仿宋" w:hAnsi="仿宋" w:eastAsia="仿宋" w:cs="仿宋"/>
          <w:sz w:val="36"/>
          <w:szCs w:val="36"/>
          <w:u w:val="single"/>
          <w:lang w:eastAsia="zh-CN"/>
        </w:rPr>
        <w:t>绵阳市中医医院共享轮椅服务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>(第二次）</w:t>
      </w:r>
    </w:p>
    <w:p w14:paraId="4833F942">
      <w:pPr>
        <w:spacing w:line="360" w:lineRule="auto"/>
        <w:ind w:firstLine="2100" w:firstLineChars="700"/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</w:pPr>
    </w:p>
    <w:p w14:paraId="5A01EC87"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  <w:lang w:val="zh-CN" w:eastAsia="zh-CN"/>
        </w:rPr>
      </w:pPr>
    </w:p>
    <w:p w14:paraId="2FAD4CFB">
      <w:pPr>
        <w:spacing w:line="360" w:lineRule="auto"/>
        <w:rPr>
          <w:rFonts w:ascii="Times New Roman" w:hAnsi="Times New Roman" w:eastAsia="宋体" w:cs="Times New Roman"/>
          <w:sz w:val="24"/>
          <w:szCs w:val="24"/>
          <w:lang w:val="zh-CN"/>
        </w:rPr>
      </w:pPr>
    </w:p>
    <w:p w14:paraId="4F690BB9">
      <w:pPr>
        <w:spacing w:line="360" w:lineRule="auto"/>
        <w:rPr>
          <w:rFonts w:ascii="Times New Roman" w:hAnsi="Times New Roman" w:eastAsia="宋体" w:cs="Times New Roman"/>
          <w:sz w:val="24"/>
          <w:szCs w:val="24"/>
          <w:lang w:val="zh-CN"/>
        </w:rPr>
      </w:pPr>
    </w:p>
    <w:p w14:paraId="0F8A846D">
      <w:pPr>
        <w:spacing w:line="360" w:lineRule="auto"/>
        <w:rPr>
          <w:rFonts w:ascii="Times New Roman" w:hAnsi="Times New Roman" w:eastAsia="宋体" w:cs="Times New Roman"/>
          <w:sz w:val="24"/>
          <w:szCs w:val="24"/>
          <w:lang w:val="zh-CN"/>
        </w:rPr>
      </w:pPr>
    </w:p>
    <w:p w14:paraId="42F3F705">
      <w:pPr>
        <w:spacing w:line="360" w:lineRule="auto"/>
        <w:rPr>
          <w:rFonts w:ascii="Times New Roman" w:hAnsi="Times New Roman" w:eastAsia="宋体" w:cs="Times New Roman"/>
          <w:sz w:val="24"/>
          <w:szCs w:val="24"/>
          <w:lang w:val="zh-CN"/>
        </w:rPr>
      </w:pPr>
    </w:p>
    <w:p w14:paraId="525581C5">
      <w:pPr>
        <w:spacing w:line="360" w:lineRule="auto"/>
        <w:rPr>
          <w:rFonts w:ascii="Times New Roman" w:hAnsi="Times New Roman" w:eastAsia="宋体" w:cs="Times New Roman"/>
          <w:sz w:val="24"/>
          <w:szCs w:val="24"/>
          <w:lang w:val="zh-CN"/>
        </w:rPr>
      </w:pPr>
    </w:p>
    <w:p w14:paraId="55B43687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 w14:paraId="354BED21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竞争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性磋商</w:t>
      </w:r>
      <w:r>
        <w:rPr>
          <w:rFonts w:hint="eastAsia" w:ascii="仿宋" w:hAnsi="仿宋" w:eastAsia="仿宋" w:cs="仿宋"/>
          <w:b/>
          <w:sz w:val="28"/>
          <w:szCs w:val="28"/>
        </w:rPr>
        <w:t>邀请</w:t>
      </w:r>
    </w:p>
    <w:p w14:paraId="5C05BB38"/>
    <w:p w14:paraId="0E0F778D">
      <w:pPr>
        <w:spacing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根据医院工作需要，拟对以下项目进行竞争性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磋商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采购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以下项目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，现将有关事项公告如下：</w:t>
      </w:r>
    </w:p>
    <w:p w14:paraId="7E531449">
      <w:pPr>
        <w:rPr>
          <w:rFonts w:hint="eastAsia" w:ascii="仿宋" w:hAnsi="仿宋" w:eastAsia="仿宋" w:cs="仿宋"/>
          <w:b/>
          <w:bCs w:val="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</w:rPr>
        <w:t>一、项目概况</w:t>
      </w:r>
    </w:p>
    <w:p w14:paraId="516CE9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</w:rPr>
        <w:t>项目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内容：绵阳市中医医院共享轮椅服务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</w:p>
    <w:p w14:paraId="4A3665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240" w:firstLineChars="1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场地管理费缴纳为年度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营收总流水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50%起         合同期限：三年</w:t>
      </w:r>
    </w:p>
    <w:p w14:paraId="4D0A19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、采购方式：竞争性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磋商</w:t>
      </w:r>
      <w:r>
        <w:rPr>
          <w:rFonts w:hint="eastAsia" w:ascii="仿宋" w:hAnsi="仿宋" w:eastAsia="仿宋" w:cs="仿宋"/>
          <w:sz w:val="24"/>
          <w:szCs w:val="24"/>
        </w:rPr>
        <w:t>方式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，在密封报价基础上进行一轮或多轮磋商。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 w14:paraId="423F03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、评审方法：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综合评分法。</w:t>
      </w:r>
    </w:p>
    <w:p w14:paraId="48CB6A8B">
      <w:pPr>
        <w:rPr>
          <w:rFonts w:hint="eastAsia" w:ascii="仿宋" w:hAnsi="仿宋" w:eastAsia="仿宋" w:cs="仿宋"/>
          <w:b/>
          <w:bCs w:val="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</w:rPr>
        <w:t>二、供应商参加本次磋商，</w:t>
      </w: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供应商</w:t>
      </w:r>
      <w:r>
        <w:rPr>
          <w:rFonts w:hint="eastAsia" w:ascii="仿宋" w:hAnsi="仿宋" w:eastAsia="仿宋" w:cs="仿宋"/>
          <w:b/>
          <w:bCs w:val="0"/>
          <w:sz w:val="24"/>
          <w:szCs w:val="24"/>
        </w:rPr>
        <w:t>具备下列条件：</w:t>
      </w:r>
    </w:p>
    <w:p w14:paraId="48BBA5AB">
      <w:pPr>
        <w:spacing w:line="240" w:lineRule="auto"/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  <w:t>1、具有独立承担民事责任的能力</w:t>
      </w:r>
    </w:p>
    <w:p w14:paraId="3BF94C04">
      <w:pPr>
        <w:spacing w:line="240" w:lineRule="auto"/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  <w:t>2、具有良好的商业信誉和健全的财务会计制度</w:t>
      </w:r>
    </w:p>
    <w:p w14:paraId="4D5AE491">
      <w:pPr>
        <w:spacing w:line="240" w:lineRule="auto"/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  <w:t>3、具有履行合同所必须的设备和专业技术能力</w:t>
      </w:r>
    </w:p>
    <w:p w14:paraId="47E2310A">
      <w:pPr>
        <w:spacing w:line="240" w:lineRule="auto"/>
        <w:rPr>
          <w:rFonts w:hint="default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  <w:t>4、具有依法缴纳税收和社会保障资金的良好记录</w:t>
      </w:r>
    </w:p>
    <w:p w14:paraId="210FC685">
      <w:pPr>
        <w:spacing w:line="240" w:lineRule="auto"/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  <w:t>5、参加本次采购活动前三年内，在经营活动中没有重大违法记录</w:t>
      </w:r>
    </w:p>
    <w:p w14:paraId="483E518E">
      <w:pPr>
        <w:spacing w:line="240" w:lineRule="auto"/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  <w:t>6、不接受联合体投标。</w:t>
      </w:r>
    </w:p>
    <w:p w14:paraId="19E1A9B1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/>
        <w:jc w:val="both"/>
        <w:rPr>
          <w:rFonts w:hint="eastAsia" w:ascii="仿宋" w:hAnsi="仿宋" w:eastAsia="仿宋" w:cs="仿宋"/>
          <w:color w:val="786256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三、</w:t>
      </w:r>
      <w:r>
        <w:rPr>
          <w:rFonts w:hint="eastAsia" w:ascii="仿宋" w:hAnsi="仿宋" w:eastAsia="仿宋" w:cs="仿宋"/>
          <w:color w:val="222222"/>
          <w:spacing w:val="0"/>
          <w:sz w:val="24"/>
          <w:szCs w:val="24"/>
          <w:shd w:val="clear" w:fill="FFFFFF"/>
        </w:rPr>
        <w:t>开标时间：2025年</w:t>
      </w:r>
      <w:r>
        <w:rPr>
          <w:rFonts w:hint="eastAsia" w:ascii="仿宋" w:hAnsi="仿宋" w:eastAsia="仿宋" w:cs="仿宋"/>
          <w:color w:val="222222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222222"/>
          <w:spacing w:val="0"/>
          <w:sz w:val="24"/>
          <w:szCs w:val="24"/>
          <w:shd w:val="clear" w:fill="FFFFFF"/>
        </w:rPr>
        <w:t>月</w:t>
      </w:r>
      <w:r>
        <w:rPr>
          <w:rFonts w:hint="eastAsia" w:ascii="仿宋" w:hAnsi="仿宋" w:eastAsia="仿宋" w:cs="仿宋"/>
          <w:color w:val="222222"/>
          <w:spacing w:val="0"/>
          <w:sz w:val="24"/>
          <w:szCs w:val="24"/>
          <w:shd w:val="clear" w:fill="FFFFFF"/>
          <w:lang w:val="en-US" w:eastAsia="zh-CN"/>
        </w:rPr>
        <w:t>27</w:t>
      </w:r>
      <w:r>
        <w:rPr>
          <w:rFonts w:hint="eastAsia" w:ascii="仿宋" w:hAnsi="仿宋" w:eastAsia="仿宋" w:cs="仿宋"/>
          <w:color w:val="222222"/>
          <w:spacing w:val="0"/>
          <w:sz w:val="24"/>
          <w:szCs w:val="24"/>
          <w:shd w:val="clear" w:fill="FFFFFF"/>
        </w:rPr>
        <w:t>日 14时30分</w:t>
      </w:r>
    </w:p>
    <w:p w14:paraId="0FFA3177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/>
        <w:jc w:val="both"/>
        <w:rPr>
          <w:rFonts w:hint="eastAsia" w:ascii="仿宋" w:hAnsi="仿宋" w:eastAsia="仿宋" w:cs="仿宋"/>
          <w:color w:val="222222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color w:val="222222"/>
          <w:spacing w:val="0"/>
          <w:sz w:val="24"/>
          <w:szCs w:val="24"/>
          <w:shd w:val="clear" w:fill="FFFFFF"/>
          <w:lang w:eastAsia="zh-CN"/>
        </w:rPr>
        <w:t>四</w:t>
      </w:r>
      <w:r>
        <w:rPr>
          <w:rFonts w:hint="eastAsia" w:ascii="仿宋" w:hAnsi="仿宋" w:eastAsia="仿宋" w:cs="仿宋"/>
          <w:color w:val="222222"/>
          <w:spacing w:val="0"/>
          <w:sz w:val="24"/>
          <w:szCs w:val="24"/>
          <w:shd w:val="clear" w:fill="FFFFFF"/>
        </w:rPr>
        <w:t>、开标地点：绵阳市中医医院怀恩楼20楼2018开标室</w:t>
      </w:r>
      <w:r>
        <w:rPr>
          <w:rFonts w:hint="eastAsia" w:ascii="仿宋" w:hAnsi="仿宋" w:eastAsia="仿宋" w:cs="仿宋"/>
          <w:color w:val="222222"/>
          <w:spacing w:val="0"/>
          <w:sz w:val="24"/>
          <w:szCs w:val="24"/>
          <w:shd w:val="clear" w:fill="FFFFFF"/>
          <w:lang w:eastAsia="zh-CN"/>
        </w:rPr>
        <w:t>。</w:t>
      </w:r>
    </w:p>
    <w:p w14:paraId="3FCF5964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/>
        <w:rPr>
          <w:rFonts w:hint="eastAsia" w:ascii="仿宋" w:hAnsi="仿宋" w:eastAsia="仿宋" w:cs="仿宋"/>
          <w:color w:val="786256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spacing w:val="0"/>
          <w:sz w:val="24"/>
          <w:szCs w:val="24"/>
          <w:shd w:val="clear" w:fill="FFFFFF"/>
          <w:lang w:eastAsia="zh-CN"/>
        </w:rPr>
        <w:t>五、</w:t>
      </w:r>
      <w:r>
        <w:rPr>
          <w:rFonts w:hint="eastAsia" w:ascii="仿宋" w:hAnsi="仿宋" w:eastAsia="仿宋" w:cs="仿宋"/>
          <w:color w:val="222222"/>
          <w:spacing w:val="0"/>
          <w:sz w:val="24"/>
          <w:szCs w:val="24"/>
          <w:shd w:val="clear" w:fill="FFFFFF"/>
        </w:rPr>
        <w:t>报名电话：蒋老师 0816-2625529</w:t>
      </w:r>
    </w:p>
    <w:p w14:paraId="0A2FBC19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/>
        <w:rPr>
          <w:rFonts w:hint="eastAsia" w:ascii="仿宋" w:hAnsi="仿宋" w:eastAsia="仿宋" w:cs="仿宋"/>
          <w:color w:val="786256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222222"/>
          <w:spacing w:val="0"/>
          <w:sz w:val="24"/>
          <w:szCs w:val="24"/>
          <w:shd w:val="clear" w:fill="FFFFFF"/>
        </w:rPr>
        <w:t xml:space="preserve">  </w:t>
      </w:r>
      <w:r>
        <w:rPr>
          <w:rFonts w:hint="eastAsia" w:ascii="仿宋" w:hAnsi="仿宋" w:eastAsia="仿宋" w:cs="仿宋"/>
          <w:color w:val="222222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222222"/>
          <w:spacing w:val="0"/>
          <w:sz w:val="24"/>
          <w:szCs w:val="24"/>
          <w:shd w:val="clear" w:fill="FFFFFF"/>
        </w:rPr>
        <w:t> 咨询电话：</w:t>
      </w:r>
      <w:r>
        <w:rPr>
          <w:rFonts w:hint="eastAsia" w:ascii="仿宋" w:hAnsi="仿宋" w:eastAsia="仿宋" w:cs="仿宋"/>
          <w:color w:val="222222"/>
          <w:spacing w:val="0"/>
          <w:sz w:val="24"/>
          <w:szCs w:val="24"/>
          <w:shd w:val="clear" w:fill="FFFFFF"/>
          <w:lang w:eastAsia="zh-CN"/>
        </w:rPr>
        <w:t>曾</w:t>
      </w:r>
      <w:r>
        <w:rPr>
          <w:rFonts w:hint="eastAsia" w:ascii="仿宋" w:hAnsi="仿宋" w:eastAsia="仿宋" w:cs="仿宋"/>
          <w:color w:val="786256"/>
          <w:sz w:val="24"/>
          <w:szCs w:val="24"/>
          <w:shd w:val="clear" w:fill="FFFFFF"/>
        </w:rPr>
        <w:t>老师 0816-222</w:t>
      </w:r>
      <w:r>
        <w:rPr>
          <w:rFonts w:hint="eastAsia" w:ascii="仿宋" w:hAnsi="仿宋" w:eastAsia="仿宋" w:cs="仿宋"/>
          <w:color w:val="786256"/>
          <w:sz w:val="24"/>
          <w:szCs w:val="24"/>
          <w:shd w:val="clear" w:fill="FFFFFF"/>
          <w:lang w:val="en-US" w:eastAsia="zh-CN"/>
        </w:rPr>
        <w:t>6220</w:t>
      </w:r>
    </w:p>
    <w:p w14:paraId="41EABF24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/>
        <w:rPr>
          <w:rFonts w:hint="eastAsia" w:ascii="仿宋" w:hAnsi="仿宋" w:eastAsia="仿宋" w:cs="仿宋"/>
          <w:color w:val="786256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786256"/>
          <w:sz w:val="24"/>
          <w:szCs w:val="24"/>
          <w:shd w:val="clear" w:fill="FFFFFF"/>
          <w:lang w:val="en-US" w:eastAsia="zh-CN"/>
        </w:rPr>
        <w:t xml:space="preserve">   监督电话：2224042</w:t>
      </w:r>
      <w:bookmarkStart w:id="0" w:name="_GoBack"/>
      <w:bookmarkEnd w:id="0"/>
    </w:p>
    <w:p w14:paraId="48977F1F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/>
        <w:jc w:val="both"/>
        <w:rPr>
          <w:rFonts w:hint="eastAsia" w:ascii="仿宋" w:hAnsi="仿宋" w:eastAsia="仿宋" w:cs="仿宋"/>
          <w:color w:val="222222"/>
          <w:spacing w:val="0"/>
          <w:sz w:val="24"/>
          <w:szCs w:val="24"/>
          <w:shd w:val="clear" w:fill="FFFFFF"/>
          <w:lang w:eastAsia="zh-CN"/>
        </w:rPr>
      </w:pPr>
    </w:p>
    <w:p w14:paraId="2D1804CF">
      <w:pPr>
        <w:spacing w:line="240" w:lineRule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</w:p>
    <w:p w14:paraId="785F65A7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sz w:val="24"/>
          <w:szCs w:val="24"/>
        </w:rPr>
      </w:pPr>
    </w:p>
    <w:p w14:paraId="11639AA8">
      <w:pPr>
        <w:numPr>
          <w:ilvl w:val="0"/>
          <w:numId w:val="0"/>
        </w:numPr>
        <w:ind w:firstLine="3092" w:firstLineChars="1100"/>
        <w:jc w:val="both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</w:rPr>
        <w:t>采购项目要求</w:t>
      </w:r>
    </w:p>
    <w:p w14:paraId="789131EB">
      <w:pPr>
        <w:pStyle w:val="33"/>
        <w:numPr>
          <w:ilvl w:val="0"/>
          <w:numId w:val="1"/>
        </w:numPr>
        <w:spacing w:line="480" w:lineRule="exact"/>
        <w:ind w:left="851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轮椅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要求</w:t>
      </w:r>
    </w:p>
    <w:p w14:paraId="73600207">
      <w:pPr>
        <w:pStyle w:val="33"/>
        <w:numPr>
          <w:ilvl w:val="0"/>
          <w:numId w:val="2"/>
        </w:numPr>
        <w:spacing w:line="480" w:lineRule="exact"/>
        <w:ind w:left="1276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★符合《GB/Z  13800——20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09</w:t>
      </w:r>
      <w:r>
        <w:rPr>
          <w:rFonts w:hint="eastAsia" w:ascii="仿宋" w:hAnsi="仿宋" w:eastAsia="仿宋" w:cs="仿宋"/>
          <w:sz w:val="24"/>
          <w:szCs w:val="24"/>
        </w:rPr>
        <w:t>手动轮椅车》国家标准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。（提供相应佐证材料）</w:t>
      </w:r>
    </w:p>
    <w:p w14:paraId="11135D71">
      <w:pPr>
        <w:pStyle w:val="33"/>
        <w:numPr>
          <w:ilvl w:val="0"/>
          <w:numId w:val="2"/>
        </w:numPr>
        <w:spacing w:line="480" w:lineRule="exact"/>
        <w:ind w:left="1276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★具有有效的医疗器械注册证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。（提供相应佐证材料）</w:t>
      </w:r>
    </w:p>
    <w:p w14:paraId="551D3BA3">
      <w:pPr>
        <w:pStyle w:val="33"/>
        <w:numPr>
          <w:ilvl w:val="0"/>
          <w:numId w:val="2"/>
        </w:numPr>
        <w:spacing w:line="480" w:lineRule="exact"/>
        <w:ind w:left="1276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★具有保险公司合法有效产品保单，投保≥200万质量意外险，保障用户使用安全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。（提供相应佐证材料）</w:t>
      </w:r>
    </w:p>
    <w:p w14:paraId="43D5F750">
      <w:pPr>
        <w:pStyle w:val="33"/>
        <w:numPr>
          <w:ilvl w:val="0"/>
          <w:numId w:val="2"/>
        </w:numPr>
        <w:spacing w:line="480" w:lineRule="exact"/>
        <w:ind w:left="1276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▲轮椅踏板和坐垫具备辅助收合功能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2E22DF22">
      <w:pPr>
        <w:pStyle w:val="33"/>
        <w:numPr>
          <w:ilvl w:val="0"/>
          <w:numId w:val="2"/>
        </w:numPr>
        <w:spacing w:line="480" w:lineRule="exact"/>
        <w:ind w:left="1276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▲具备安全带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143911A4">
      <w:pPr>
        <w:pStyle w:val="33"/>
        <w:numPr>
          <w:ilvl w:val="0"/>
          <w:numId w:val="2"/>
        </w:numPr>
        <w:spacing w:line="480" w:lineRule="exact"/>
        <w:ind w:left="1276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轮椅能安装输液架。</w:t>
      </w:r>
    </w:p>
    <w:p w14:paraId="40DF75FC">
      <w:pPr>
        <w:pStyle w:val="33"/>
        <w:numPr>
          <w:ilvl w:val="0"/>
          <w:numId w:val="1"/>
        </w:numPr>
        <w:spacing w:line="480" w:lineRule="exact"/>
        <w:ind w:left="851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归位桩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要求</w:t>
      </w:r>
    </w:p>
    <w:p w14:paraId="2798440E">
      <w:pPr>
        <w:pStyle w:val="33"/>
        <w:numPr>
          <w:ilvl w:val="0"/>
          <w:numId w:val="3"/>
        </w:numPr>
        <w:spacing w:line="480" w:lineRule="exact"/>
        <w:ind w:left="1276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▲电池供电，无需使用交流电，规避外接电源触电安全隐患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724931FE">
      <w:pPr>
        <w:pStyle w:val="33"/>
        <w:numPr>
          <w:ilvl w:val="0"/>
          <w:numId w:val="3"/>
        </w:numPr>
        <w:spacing w:line="480" w:lineRule="exact"/>
        <w:ind w:left="1276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▲二维码和轮椅能实现一一对应，可根据需求灵活调整轮椅和归位桩数量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68570202">
      <w:pPr>
        <w:pStyle w:val="33"/>
        <w:numPr>
          <w:ilvl w:val="0"/>
          <w:numId w:val="3"/>
        </w:numPr>
        <w:spacing w:line="480" w:lineRule="exact"/>
        <w:ind w:left="1276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▲具有双语音播报功能，桩和小程序都能进行语音播报引导，租借程序简单易操作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2CB0E9EF">
      <w:pPr>
        <w:pStyle w:val="33"/>
        <w:numPr>
          <w:ilvl w:val="0"/>
          <w:numId w:val="3"/>
        </w:numPr>
        <w:spacing w:line="480" w:lineRule="exact"/>
        <w:ind w:left="1276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归位桩外观整洁美观，摆放有序。</w:t>
      </w:r>
    </w:p>
    <w:p w14:paraId="0680BB93">
      <w:pPr>
        <w:pStyle w:val="33"/>
        <w:numPr>
          <w:ilvl w:val="0"/>
          <w:numId w:val="1"/>
        </w:numPr>
        <w:spacing w:line="480" w:lineRule="exact"/>
        <w:ind w:left="851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租借系统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要求</w:t>
      </w:r>
    </w:p>
    <w:p w14:paraId="1FD0B940">
      <w:pPr>
        <w:pStyle w:val="33"/>
        <w:numPr>
          <w:ilvl w:val="0"/>
          <w:numId w:val="4"/>
        </w:numPr>
        <w:spacing w:line="480" w:lineRule="exact"/>
        <w:ind w:left="1276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租借方式：无需安装APP，支持支付宝或微信扫码租借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7C002090">
      <w:pPr>
        <w:pStyle w:val="33"/>
        <w:numPr>
          <w:ilvl w:val="0"/>
          <w:numId w:val="4"/>
        </w:numPr>
        <w:spacing w:line="480" w:lineRule="exact"/>
        <w:ind w:left="1276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租借系统可实现远程升级或迭代管理、远程开锁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6711D757">
      <w:pPr>
        <w:pStyle w:val="33"/>
        <w:numPr>
          <w:ilvl w:val="0"/>
          <w:numId w:val="4"/>
        </w:numPr>
        <w:spacing w:line="480" w:lineRule="exact"/>
        <w:ind w:left="1276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租借大数据可实现实时汇总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5B0B85FB">
      <w:pPr>
        <w:pStyle w:val="33"/>
        <w:numPr>
          <w:ilvl w:val="0"/>
          <w:numId w:val="4"/>
        </w:numPr>
        <w:spacing w:line="480" w:lineRule="exact"/>
        <w:ind w:left="1276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在网络正常状态下，实现押金秒退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1853DEA3">
      <w:pPr>
        <w:pStyle w:val="33"/>
        <w:numPr>
          <w:ilvl w:val="0"/>
          <w:numId w:val="4"/>
        </w:numPr>
        <w:spacing w:line="480" w:lineRule="exact"/>
        <w:ind w:left="1276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▲支持微信或支付宝信用免押扫码租借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52D1135E">
      <w:pPr>
        <w:pStyle w:val="33"/>
        <w:numPr>
          <w:ilvl w:val="0"/>
          <w:numId w:val="4"/>
        </w:numPr>
        <w:spacing w:line="480" w:lineRule="exact"/>
        <w:ind w:left="1276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▲如需押金，押金不进投标公司账号，需要第三方托管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40B560F5">
      <w:pPr>
        <w:pStyle w:val="33"/>
        <w:numPr>
          <w:ilvl w:val="0"/>
          <w:numId w:val="4"/>
        </w:numPr>
        <w:spacing w:line="480" w:lineRule="exact"/>
        <w:ind w:left="1276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▲收取费用不进投标公司账号，需要第三方托管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68CE6706">
      <w:pPr>
        <w:pStyle w:val="33"/>
        <w:numPr>
          <w:ilvl w:val="0"/>
          <w:numId w:val="4"/>
        </w:numPr>
        <w:spacing w:line="480" w:lineRule="exact"/>
        <w:ind w:left="1276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▲租借程序具有空位桩查询功能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364805AA">
      <w:pPr>
        <w:pStyle w:val="33"/>
        <w:numPr>
          <w:ilvl w:val="0"/>
          <w:numId w:val="4"/>
        </w:numPr>
        <w:spacing w:line="480" w:lineRule="exact"/>
        <w:ind w:left="1276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▲后台系统能对归位桩电池电量进行实时监控。</w:t>
      </w:r>
    </w:p>
    <w:p w14:paraId="02FE13D9">
      <w:pPr>
        <w:pStyle w:val="33"/>
        <w:numPr>
          <w:ilvl w:val="0"/>
          <w:numId w:val="5"/>
        </w:numPr>
        <w:spacing w:line="480" w:lineRule="exact"/>
        <w:ind w:left="851" w:hanging="716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★收费标准</w:t>
      </w:r>
    </w:p>
    <w:p w14:paraId="798D03F5">
      <w:pPr>
        <w:pStyle w:val="33"/>
        <w:spacing w:line="480" w:lineRule="exact"/>
        <w:ind w:left="709" w:firstLine="56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如需押金，押金≤99元，同一用户2小时内（包含）免费，超过免费时间（2小时）后每半小时收费不超过2元，不满半小时按半小时计算，同一用户连续使用情况下，每个自然日（0:00-24:00）最高收费不超过20元。</w:t>
      </w:r>
    </w:p>
    <w:p w14:paraId="5A4CAFEA">
      <w:pPr>
        <w:pStyle w:val="33"/>
        <w:numPr>
          <w:ilvl w:val="0"/>
          <w:numId w:val="5"/>
        </w:numPr>
        <w:spacing w:line="480" w:lineRule="exact"/>
        <w:ind w:left="851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其他要求</w:t>
      </w:r>
    </w:p>
    <w:p w14:paraId="0B981E88">
      <w:pPr>
        <w:pStyle w:val="33"/>
        <w:numPr>
          <w:ilvl w:val="1"/>
          <w:numId w:val="6"/>
        </w:numPr>
        <w:spacing w:line="480" w:lineRule="exact"/>
        <w:ind w:left="1276" w:hanging="709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▲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按医院实际需求确定轮椅数量。</w:t>
      </w:r>
      <w:r>
        <w:rPr>
          <w:rFonts w:hint="eastAsia" w:ascii="仿宋" w:hAnsi="仿宋" w:eastAsia="仿宋" w:cs="仿宋"/>
          <w:sz w:val="24"/>
          <w:szCs w:val="24"/>
        </w:rPr>
        <w:t>维持轮椅及归位桩正常、安全运行的措施包括但不限于安装、维护、保养、维修、更换及其产生的费用由投标方负责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2CB275FC">
      <w:pPr>
        <w:pStyle w:val="33"/>
        <w:numPr>
          <w:ilvl w:val="1"/>
          <w:numId w:val="6"/>
        </w:numPr>
        <w:spacing w:line="480" w:lineRule="exact"/>
        <w:ind w:left="1276" w:hanging="709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▲投标方须对轮椅和归位桩进行定期巡查（每月一次），并做记录，发现问题后须及时（24小时内）处理，以保障使用正常与使用安全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</w:t>
      </w:r>
    </w:p>
    <w:p w14:paraId="3FFCFDD2">
      <w:pPr>
        <w:pStyle w:val="33"/>
        <w:numPr>
          <w:ilvl w:val="1"/>
          <w:numId w:val="6"/>
        </w:numPr>
        <w:spacing w:line="480" w:lineRule="exact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如用户发现问题后报修，投标方须在24小时内处理。</w:t>
      </w:r>
    </w:p>
    <w:p w14:paraId="09E11967">
      <w:pPr>
        <w:pStyle w:val="33"/>
        <w:spacing w:line="480" w:lineRule="exact"/>
        <w:ind w:firstLine="960" w:firstLineChars="4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带“</w:t>
      </w:r>
      <w:r>
        <w:rPr>
          <w:rFonts w:hint="eastAsia" w:ascii="仿宋" w:hAnsi="仿宋" w:eastAsia="仿宋" w:cs="仿宋"/>
          <w:sz w:val="24"/>
          <w:szCs w:val="24"/>
        </w:rPr>
        <w:t>★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”号要求提供相应佐证材料的应按要求提供，否则为无效投标。</w:t>
      </w:r>
    </w:p>
    <w:p w14:paraId="144A8E33">
      <w:pPr>
        <w:pStyle w:val="33"/>
        <w:numPr>
          <w:ilvl w:val="0"/>
          <w:numId w:val="0"/>
        </w:numPr>
        <w:spacing w:line="480" w:lineRule="exac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★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三、商务要求</w:t>
      </w:r>
    </w:p>
    <w:p w14:paraId="20266630">
      <w:pPr>
        <w:pStyle w:val="33"/>
        <w:numPr>
          <w:ilvl w:val="0"/>
          <w:numId w:val="0"/>
        </w:numPr>
        <w:spacing w:line="48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1、合同期限：3年。</w:t>
      </w:r>
    </w:p>
    <w:p w14:paraId="20E20DCA">
      <w:pPr>
        <w:pStyle w:val="33"/>
        <w:numPr>
          <w:ilvl w:val="0"/>
          <w:numId w:val="0"/>
        </w:numPr>
        <w:spacing w:line="480" w:lineRule="exac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2、管理费用缴纳：从投放之日起满1年，乙方应与甲方核对确认1年的收入（双方共同签字确认），甲方核对确认后3日内，乙方向甲方支付设备用电费及管理费到甲方指定银行账户。单位名称：绵阳市中医医院     纳税人识别号：12510600451209153M  账号：08040141100000527  开户行：绵阳市商业银行涪城支行。</w:t>
      </w:r>
    </w:p>
    <w:p w14:paraId="7F1902F4"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2520C06C"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标注“★”号的条款为本次采购项目的实质性要求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供应商应全部满足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。</w:t>
      </w:r>
    </w:p>
    <w:p w14:paraId="491B875C">
      <w:pPr>
        <w:widowControl/>
        <w:spacing w:line="360" w:lineRule="auto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</w:p>
    <w:p w14:paraId="46B0743E">
      <w:pPr>
        <w:widowControl/>
        <w:spacing w:line="240" w:lineRule="auto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0FE32761">
      <w:pPr>
        <w:widowControl/>
        <w:spacing w:line="240" w:lineRule="auto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38EE4360">
      <w:pPr>
        <w:widowControl/>
        <w:spacing w:line="240" w:lineRule="auto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3410010B"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31F06373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6FFFBDDB"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50083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</w:p>
    <w:p w14:paraId="2035B3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800" w:firstLine="482" w:firstLineChars="200"/>
        <w:jc w:val="both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供应商资格要求应提供的相关资料</w:t>
      </w:r>
    </w:p>
    <w:p w14:paraId="4BEB92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</w:p>
    <w:tbl>
      <w:tblPr>
        <w:tblStyle w:val="19"/>
        <w:tblW w:w="572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7"/>
        <w:gridCol w:w="4662"/>
      </w:tblGrid>
      <w:tr w14:paraId="286A4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611" w:type="pct"/>
            <w:tcBorders>
              <w:right w:val="single" w:color="auto" w:sz="4" w:space="0"/>
            </w:tcBorders>
            <w:noWrap w:val="0"/>
            <w:vAlign w:val="center"/>
          </w:tcPr>
          <w:p w14:paraId="3C479450">
            <w:pPr>
              <w:spacing w:line="240" w:lineRule="auto"/>
              <w:ind w:firstLine="241" w:firstLine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投标人资格资质性要求</w:t>
            </w:r>
          </w:p>
        </w:tc>
        <w:tc>
          <w:tcPr>
            <w:tcW w:w="2388" w:type="pct"/>
            <w:tcBorders>
              <w:left w:val="single" w:color="auto" w:sz="4" w:space="0"/>
            </w:tcBorders>
            <w:noWrap w:val="0"/>
            <w:vAlign w:val="center"/>
          </w:tcPr>
          <w:p w14:paraId="3449855C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提供的相关证明材料（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须加盖鲜章）</w:t>
            </w:r>
          </w:p>
        </w:tc>
      </w:tr>
      <w:tr w14:paraId="1C6F2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2611" w:type="pct"/>
            <w:tcBorders>
              <w:right w:val="single" w:color="auto" w:sz="4" w:space="0"/>
            </w:tcBorders>
            <w:noWrap w:val="0"/>
            <w:vAlign w:val="center"/>
          </w:tcPr>
          <w:p w14:paraId="769C2F20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具有独立承担民事责任的能力</w:t>
            </w:r>
          </w:p>
        </w:tc>
        <w:tc>
          <w:tcPr>
            <w:tcW w:w="2388" w:type="pct"/>
            <w:tcBorders>
              <w:left w:val="single" w:color="auto" w:sz="4" w:space="0"/>
            </w:tcBorders>
            <w:noWrap w:val="0"/>
            <w:vAlign w:val="center"/>
          </w:tcPr>
          <w:p w14:paraId="5B569D24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提供有效期内的营业执照</w:t>
            </w:r>
          </w:p>
        </w:tc>
      </w:tr>
      <w:tr w14:paraId="1F2F9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2611" w:type="pct"/>
            <w:noWrap w:val="0"/>
            <w:vAlign w:val="center"/>
          </w:tcPr>
          <w:p w14:paraId="44A7BFFE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具有良好的商业信誉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和健全的财务会计制度</w:t>
            </w:r>
          </w:p>
        </w:tc>
        <w:tc>
          <w:tcPr>
            <w:tcW w:w="2388" w:type="pct"/>
            <w:noWrap w:val="0"/>
            <w:vAlign w:val="center"/>
          </w:tcPr>
          <w:p w14:paraId="173949FD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出具书面承诺</w:t>
            </w:r>
          </w:p>
        </w:tc>
      </w:tr>
      <w:tr w14:paraId="53487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  <w:jc w:val="center"/>
        </w:trPr>
        <w:tc>
          <w:tcPr>
            <w:tcW w:w="2611" w:type="pct"/>
            <w:noWrap w:val="0"/>
            <w:vAlign w:val="center"/>
          </w:tcPr>
          <w:p w14:paraId="12367217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具有履行合同所必须的设备和专业技术能力</w:t>
            </w:r>
          </w:p>
        </w:tc>
        <w:tc>
          <w:tcPr>
            <w:tcW w:w="2388" w:type="pct"/>
            <w:noWrap w:val="0"/>
            <w:vAlign w:val="center"/>
          </w:tcPr>
          <w:p w14:paraId="50FBBA1E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出具书面承诺</w:t>
            </w:r>
          </w:p>
        </w:tc>
      </w:tr>
      <w:tr w14:paraId="4491E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611" w:type="pct"/>
            <w:tcBorders>
              <w:bottom w:val="single" w:color="auto" w:sz="4" w:space="0"/>
            </w:tcBorders>
            <w:noWrap w:val="0"/>
            <w:vAlign w:val="center"/>
          </w:tcPr>
          <w:p w14:paraId="455613AE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4"/>
                <w:szCs w:val="24"/>
                <w:lang w:val="en-US" w:eastAsia="zh-CN" w:bidi="ar-SA"/>
              </w:rPr>
              <w:t>具有依法缴纳税收和社会保障资金的良好记录</w:t>
            </w:r>
          </w:p>
        </w:tc>
        <w:tc>
          <w:tcPr>
            <w:tcW w:w="2388" w:type="pct"/>
            <w:noWrap w:val="0"/>
            <w:vAlign w:val="center"/>
          </w:tcPr>
          <w:p w14:paraId="22E96418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出具书面承诺</w:t>
            </w:r>
          </w:p>
        </w:tc>
      </w:tr>
      <w:tr w14:paraId="39564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611" w:type="pct"/>
            <w:tcBorders>
              <w:bottom w:val="single" w:color="auto" w:sz="4" w:space="0"/>
            </w:tcBorders>
            <w:noWrap w:val="0"/>
            <w:vAlign w:val="center"/>
          </w:tcPr>
          <w:p w14:paraId="224EF8A7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参加本次采购活动前三年内，在经营活动中没有重大违法记录</w:t>
            </w:r>
          </w:p>
        </w:tc>
        <w:tc>
          <w:tcPr>
            <w:tcW w:w="2388" w:type="pct"/>
            <w:noWrap w:val="0"/>
            <w:vAlign w:val="center"/>
          </w:tcPr>
          <w:p w14:paraId="776FB44C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出具书面承诺</w:t>
            </w:r>
          </w:p>
        </w:tc>
      </w:tr>
      <w:tr w14:paraId="421A2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  <w:jc w:val="center"/>
        </w:trPr>
        <w:tc>
          <w:tcPr>
            <w:tcW w:w="2611" w:type="pct"/>
            <w:noWrap w:val="0"/>
            <w:vAlign w:val="center"/>
          </w:tcPr>
          <w:p w14:paraId="07BE6F39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不接受联合体投标</w:t>
            </w:r>
          </w:p>
        </w:tc>
        <w:tc>
          <w:tcPr>
            <w:tcW w:w="2388" w:type="pct"/>
            <w:noWrap w:val="0"/>
            <w:vAlign w:val="center"/>
          </w:tcPr>
          <w:p w14:paraId="0CDBBE3F"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出具书面承诺</w:t>
            </w:r>
            <w:r>
              <w:rPr>
                <w:rStyle w:val="22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。</w:t>
            </w:r>
          </w:p>
        </w:tc>
      </w:tr>
    </w:tbl>
    <w:p w14:paraId="65379955">
      <w:pPr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br w:type="page"/>
      </w:r>
    </w:p>
    <w:p w14:paraId="204F914D">
      <w:pPr>
        <w:numPr>
          <w:ilvl w:val="0"/>
          <w:numId w:val="0"/>
        </w:numPr>
        <w:ind w:firstLine="1968" w:firstLineChars="700"/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39F10741">
      <w:pPr>
        <w:numPr>
          <w:ilvl w:val="0"/>
          <w:numId w:val="0"/>
        </w:numPr>
        <w:ind w:firstLine="3373" w:firstLineChars="1200"/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评分标准</w:t>
      </w:r>
    </w:p>
    <w:tbl>
      <w:tblPr>
        <w:tblStyle w:val="19"/>
        <w:tblpPr w:leftFromText="180" w:rightFromText="180" w:vertAnchor="text" w:horzAnchor="page" w:tblpX="1499" w:tblpY="293"/>
        <w:tblOverlap w:val="never"/>
        <w:tblW w:w="96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864"/>
        <w:gridCol w:w="900"/>
        <w:gridCol w:w="6157"/>
        <w:gridCol w:w="1187"/>
      </w:tblGrid>
      <w:tr w14:paraId="573DA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1" w:type="dxa"/>
            <w:vAlign w:val="center"/>
          </w:tcPr>
          <w:p w14:paraId="26A530C2">
            <w:pPr>
              <w:pStyle w:val="34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序号</w:t>
            </w:r>
          </w:p>
        </w:tc>
        <w:tc>
          <w:tcPr>
            <w:tcW w:w="864" w:type="dxa"/>
            <w:vAlign w:val="center"/>
          </w:tcPr>
          <w:p w14:paraId="2E4FA48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评分因素</w:t>
            </w:r>
          </w:p>
        </w:tc>
        <w:tc>
          <w:tcPr>
            <w:tcW w:w="900" w:type="dxa"/>
            <w:vAlign w:val="center"/>
          </w:tcPr>
          <w:p w14:paraId="3BDBE50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分值</w:t>
            </w:r>
          </w:p>
        </w:tc>
        <w:tc>
          <w:tcPr>
            <w:tcW w:w="6157" w:type="dxa"/>
            <w:vAlign w:val="center"/>
          </w:tcPr>
          <w:p w14:paraId="4197173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评分依据</w:t>
            </w:r>
          </w:p>
        </w:tc>
        <w:tc>
          <w:tcPr>
            <w:tcW w:w="1187" w:type="dxa"/>
            <w:vAlign w:val="center"/>
          </w:tcPr>
          <w:p w14:paraId="7AEBC50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 w14:paraId="4D2E0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501" w:type="dxa"/>
            <w:vAlign w:val="center"/>
          </w:tcPr>
          <w:p w14:paraId="103BECC2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3845C60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报价30%</w:t>
            </w:r>
          </w:p>
        </w:tc>
        <w:tc>
          <w:tcPr>
            <w:tcW w:w="900" w:type="dxa"/>
            <w:vAlign w:val="center"/>
          </w:tcPr>
          <w:p w14:paraId="74BF37E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30分</w:t>
            </w:r>
          </w:p>
        </w:tc>
        <w:tc>
          <w:tcPr>
            <w:tcW w:w="6157" w:type="dxa"/>
            <w:vAlign w:val="center"/>
          </w:tcPr>
          <w:p w14:paraId="00ADB0E6"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满足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磋商</w:t>
            </w:r>
            <w:r>
              <w:rPr>
                <w:rFonts w:hint="eastAsia" w:ascii="仿宋" w:hAnsi="仿宋" w:eastAsia="仿宋" w:cs="仿宋"/>
                <w:sz w:val="24"/>
              </w:rPr>
              <w:t>文件要求且报价最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高</w:t>
            </w:r>
            <w:r>
              <w:rPr>
                <w:rFonts w:hint="eastAsia" w:ascii="仿宋" w:hAnsi="仿宋" w:eastAsia="仿宋" w:cs="仿宋"/>
                <w:sz w:val="24"/>
              </w:rPr>
              <w:t>的报价为评比基准价，其价格分为满分30分。其他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供应商</w:t>
            </w:r>
            <w:r>
              <w:rPr>
                <w:rFonts w:hint="eastAsia" w:ascii="仿宋" w:hAnsi="仿宋" w:eastAsia="仿宋" w:cs="仿宋"/>
                <w:sz w:val="24"/>
              </w:rPr>
              <w:t>报价得分=（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最终报价</w:t>
            </w:r>
            <w:r>
              <w:rPr>
                <w:rFonts w:hint="eastAsia" w:ascii="仿宋" w:hAnsi="仿宋" w:eastAsia="仿宋" w:cs="仿宋"/>
                <w:sz w:val="24"/>
              </w:rPr>
              <w:t>/评比基准价）×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30%</w:t>
            </w:r>
            <w:r>
              <w:rPr>
                <w:rFonts w:hint="eastAsia" w:ascii="仿宋" w:hAnsi="仿宋" w:eastAsia="仿宋" w:cs="仿宋"/>
                <w:sz w:val="24"/>
              </w:rPr>
              <w:t>×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100%</w:t>
            </w:r>
          </w:p>
        </w:tc>
        <w:tc>
          <w:tcPr>
            <w:tcW w:w="1187" w:type="dxa"/>
            <w:vAlign w:val="center"/>
          </w:tcPr>
          <w:p w14:paraId="6648F088"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23E3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501" w:type="dxa"/>
            <w:vAlign w:val="center"/>
          </w:tcPr>
          <w:p w14:paraId="046BF116"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864" w:type="dxa"/>
            <w:vAlign w:val="center"/>
          </w:tcPr>
          <w:p w14:paraId="47C975D6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项目要求</w:t>
            </w:r>
          </w:p>
        </w:tc>
        <w:tc>
          <w:tcPr>
            <w:tcW w:w="900" w:type="dxa"/>
            <w:vAlign w:val="center"/>
          </w:tcPr>
          <w:p w14:paraId="323595DA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15.5分</w:t>
            </w:r>
          </w:p>
        </w:tc>
        <w:tc>
          <w:tcPr>
            <w:tcW w:w="6157" w:type="dxa"/>
            <w:vAlign w:val="center"/>
          </w:tcPr>
          <w:p w14:paraId="74014740">
            <w:pPr>
              <w:spacing w:line="36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完全满足该项目要求得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15.5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分，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标注“★”号的条款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4项）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为本次采购项目的实质性要求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要求提供相应佐证材料的应按要求提供，否则为无效投标，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标注“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▲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”号的条款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12项）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为本次采购项目的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重要条款，每有一项不满足扣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1分，一般条款（7项）每有一项扣0.5分。</w:t>
            </w:r>
          </w:p>
        </w:tc>
        <w:tc>
          <w:tcPr>
            <w:tcW w:w="1187" w:type="dxa"/>
            <w:vAlign w:val="center"/>
          </w:tcPr>
          <w:p w14:paraId="65108195"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E6B1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1" w:type="dxa"/>
            <w:vAlign w:val="center"/>
          </w:tcPr>
          <w:p w14:paraId="3A49B2C4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864" w:type="dxa"/>
            <w:vAlign w:val="center"/>
          </w:tcPr>
          <w:p w14:paraId="124EB58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服务方案30%</w:t>
            </w:r>
          </w:p>
        </w:tc>
        <w:tc>
          <w:tcPr>
            <w:tcW w:w="900" w:type="dxa"/>
            <w:vAlign w:val="center"/>
          </w:tcPr>
          <w:p w14:paraId="2524440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30分</w:t>
            </w:r>
          </w:p>
        </w:tc>
        <w:tc>
          <w:tcPr>
            <w:tcW w:w="6157" w:type="dxa"/>
            <w:vAlign w:val="center"/>
          </w:tcPr>
          <w:p w14:paraId="0595F235">
            <w:pPr>
              <w:spacing w:line="360" w:lineRule="auto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根据比选申请人提供的方案，包含但不限于①日常服务方案②服务能力③运维方案④安全保障措施⑤应急方案5项内容，满足以上5项内容得30分，每缺一项内容扣6分。每有一项内容存在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缺陷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的扣2分，扣完为止。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内容缺陷是指内容非专门针对本项目或不适用项目特性的情形、内容与本项目需求无关、内容不完整或缺少关键节点、方案内容矛盾或表述前后不一致、仅有框架或标题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87" w:type="dxa"/>
          </w:tcPr>
          <w:p w14:paraId="2A9D7BC5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根据供应商提供的服务方案进行评审</w:t>
            </w:r>
          </w:p>
        </w:tc>
      </w:tr>
      <w:tr w14:paraId="7D59B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01" w:type="dxa"/>
            <w:vAlign w:val="center"/>
          </w:tcPr>
          <w:p w14:paraId="1861722E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864" w:type="dxa"/>
            <w:vAlign w:val="center"/>
          </w:tcPr>
          <w:p w14:paraId="5432400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售后服务方案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4"/>
              </w:rPr>
              <w:t>%</w:t>
            </w:r>
          </w:p>
        </w:tc>
        <w:tc>
          <w:tcPr>
            <w:tcW w:w="900" w:type="dxa"/>
            <w:vAlign w:val="center"/>
          </w:tcPr>
          <w:p w14:paraId="2074394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4"/>
              </w:rPr>
              <w:t>分</w:t>
            </w:r>
          </w:p>
        </w:tc>
        <w:tc>
          <w:tcPr>
            <w:tcW w:w="6157" w:type="dxa"/>
            <w:vAlign w:val="center"/>
          </w:tcPr>
          <w:p w14:paraId="77BFB5C8">
            <w:pPr>
              <w:spacing w:line="360" w:lineRule="auto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根据比选申请人提供的方案，包含但不限于：①售后服务承诺②售后服务工作流程③消费者投诉处理措施3项内容，满足以上工作内容得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分，每缺一项内容扣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分。每有一项内容存在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缺陷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的扣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分，扣完为止。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内容缺陷是指内容非专门针对本项目或不适用项目特性的情形、内容与本项目需求无关、内容不完整或缺少关键节点、方案内容矛盾或表述前后不一致、仅有框架或标题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87" w:type="dxa"/>
          </w:tcPr>
          <w:p w14:paraId="709804D4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根据供应商提供的售后服务进行评审</w:t>
            </w:r>
          </w:p>
        </w:tc>
      </w:tr>
      <w:tr w14:paraId="5893D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01" w:type="dxa"/>
            <w:vAlign w:val="center"/>
          </w:tcPr>
          <w:p w14:paraId="18B1ABBA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864" w:type="dxa"/>
            <w:vAlign w:val="center"/>
          </w:tcPr>
          <w:p w14:paraId="3FC0DEAD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业绩要求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9.5</w:t>
            </w:r>
            <w:r>
              <w:rPr>
                <w:rFonts w:hint="eastAsia" w:ascii="仿宋" w:hAnsi="仿宋" w:eastAsia="仿宋" w:cs="仿宋"/>
                <w:sz w:val="24"/>
              </w:rPr>
              <w:t>%</w:t>
            </w:r>
          </w:p>
        </w:tc>
        <w:tc>
          <w:tcPr>
            <w:tcW w:w="900" w:type="dxa"/>
            <w:vAlign w:val="center"/>
          </w:tcPr>
          <w:p w14:paraId="63DC46E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9.5</w:t>
            </w:r>
            <w:r>
              <w:rPr>
                <w:rFonts w:hint="eastAsia" w:ascii="仿宋" w:hAnsi="仿宋" w:eastAsia="仿宋" w:cs="仿宋"/>
                <w:sz w:val="24"/>
              </w:rPr>
              <w:t>分</w:t>
            </w:r>
          </w:p>
        </w:tc>
        <w:tc>
          <w:tcPr>
            <w:tcW w:w="6157" w:type="dxa"/>
            <w:vAlign w:val="center"/>
          </w:tcPr>
          <w:p w14:paraId="19480ACF"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供应商自2020年1月1日以来类似项目业绩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，第一个</w:t>
            </w:r>
            <w:r>
              <w:rPr>
                <w:rFonts w:hint="eastAsia" w:ascii="仿宋" w:hAnsi="仿宋" w:eastAsia="仿宋" w:cs="仿宋"/>
                <w:sz w:val="24"/>
              </w:rPr>
              <w:t>得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分，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每增加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1个加1.5分，最多加7.5分，共9.5分</w:t>
            </w:r>
            <w:r>
              <w:rPr>
                <w:rFonts w:hint="eastAsia" w:ascii="仿宋" w:hAnsi="仿宋" w:eastAsia="仿宋" w:cs="仿宋"/>
                <w:sz w:val="24"/>
              </w:rPr>
              <w:t>。（注：提供合同复印件加盖公章，业绩时间以合同签订时间为准）</w:t>
            </w:r>
          </w:p>
        </w:tc>
        <w:tc>
          <w:tcPr>
            <w:tcW w:w="1187" w:type="dxa"/>
          </w:tcPr>
          <w:p w14:paraId="21E4751B"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2151C758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21E29332">
      <w:pPr>
        <w:widowControl/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</w:rPr>
        <w:t>响应文件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部分</w:t>
      </w:r>
      <w:r>
        <w:rPr>
          <w:rFonts w:hint="eastAsia" w:ascii="仿宋" w:hAnsi="仿宋" w:eastAsia="仿宋" w:cs="仿宋"/>
          <w:b/>
          <w:sz w:val="28"/>
          <w:szCs w:val="28"/>
        </w:rPr>
        <w:t>格式</w:t>
      </w:r>
    </w:p>
    <w:p w14:paraId="7EDEA6A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723" w:firstLineChars="300"/>
        <w:textAlignment w:val="auto"/>
        <w:rPr>
          <w:rStyle w:val="22"/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4"/>
        </w:rPr>
        <w:t>响应文件提供正本一份，副本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4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4"/>
        </w:rPr>
        <w:t>份，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4"/>
          <w:lang w:eastAsia="zh-CN"/>
        </w:rPr>
        <w:t>响应文件扫描件一份放于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4"/>
          <w:lang w:val="en-US" w:eastAsia="zh-CN"/>
        </w:rPr>
        <w:t>U盘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4"/>
        </w:rPr>
        <w:t>密封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4"/>
        </w:rPr>
        <w:t>加盖公司鲜章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4"/>
          <w:lang w:eastAsia="zh-CN"/>
        </w:rPr>
        <w:t>。</w:t>
      </w:r>
    </w:p>
    <w:p w14:paraId="79FF6E2E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 w14:paraId="11308DE0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3855720</wp:posOffset>
                </wp:positionH>
                <wp:positionV relativeFrom="paragraph">
                  <wp:posOffset>96520</wp:posOffset>
                </wp:positionV>
                <wp:extent cx="2259330" cy="471805"/>
                <wp:effectExtent l="4445" t="4445" r="22225" b="190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285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87E182D">
                            <w:pPr>
                              <w:rPr>
                                <w:rFonts w:ascii="黑体" w:eastAsia="黑体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  <w:b/>
                                <w:sz w:val="48"/>
                                <w:szCs w:val="48"/>
                              </w:rPr>
                              <w:t>正本或副本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3.6pt;margin-top:7.6pt;height:37.15pt;width:177.9pt;z-index:251659264;mso-width-relative:page;mso-height-relative:page;" fillcolor="#FFFFFF" filled="t" stroked="t" coordsize="21600,21600" o:gfxdata="UEsDBAoAAAAAAIdO4kAAAAAAAAAAAAAAAAAEAAAAZHJzL1BLAwQUAAAACACHTuJAtzLK6NgAAAAJ&#10;AQAADwAAAGRycy9kb3ducmV2LnhtbE2PwU7DMBBE70j8g7VIXBC129K0CXF6QALBDQpqr26yTSLs&#10;dbDdtPw9ywlOq9E8zc6U67OzYsQQe08aphMFAqn2TU+tho/3x9sViJgMNcZ6Qg3fGGFdXV6Upmj8&#10;id5w3KRWcAjFwmjoUhoKKWPdoTNx4gck9g4+OJNYhlY2wZw43Fk5UyqTzvTEHzoz4EOH9efm6DSs&#10;7p7HXXyZv27r7GDzdLMcn76C1tdXU3UPIuE5/cHwW5+rQ8Wd9v5ITRRWQ6aWM0bZWPBlIM/mPG7P&#10;6fkCZFXK/wuqH1BLAwQUAAAACACHTuJAVDsdIxACAABEBAAADgAAAGRycy9lMm9Eb2MueG1srVPN&#10;jtMwEL4j8Q6W7zRpS9kSNV0JSrkgQFp4ANeZJJb8J9tt0heAN+DEhTvP1efYsZMt3YVDD+TgjD3j&#10;b+b7Zry67ZUkB3BeGF3S6SSnBDQ3ldBNSb9+2b5YUuID0xWTRkNJj+Dp7fr5s1VnC5iZ1sgKHEEQ&#10;7YvOlrQNwRZZ5nkLivmJsaDRWRunWMCta7LKsQ7Rlcxmef4q64yrrDMcvMfTzeCkI6K7BtDUteCw&#10;MXyvQIcB1YFkASn5VlhP16naugYePtW1h0BkSZFpSCsmQXsX12y9YkXjmG0FH0tg15TwhJNiQmPS&#10;M9SGBUb2TvwFpQR3xps6TLhR2UAkKYIspvkTbe5aZiFxQam9PYvu/x8s/3j47IioSjqnRDOFDT/9&#10;+H76+fv06xuZR3k66wuMurMYF/o3pseheTj3eBhZ97VT8Y98CPpR3ONZXOgD4fHSdH4zWy4o4eh7&#10;eTNd5osIk/25bZ0P78EoEo2SOmxe0pQdPvgwhD6ExGTeSFFthZRp45rdW+nIgWGjt+kb0R+FSU26&#10;kr5ezGIdDKe3xqlBU1lUwOsm5Xt0w18C5+n7F3AsbMN8OxSQEGIYK5QI4JLVAqve6YqEo0WVNT4u&#10;GotRUFEiAd9itFJkYEJeE4naSR2TQJr0UaXYsKEx0Qr9rkfQaO5MdcQm7q0TTYsCpzZm0YPDlTox&#10;PoQ4vZd7tC8f//o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tzLK6NgAAAAJAQAADwAAAAAAAAAB&#10;ACAAAAAiAAAAZHJzL2Rvd25yZXYueG1sUEsBAhQAFAAAAAgAh07iQFQ7HSMQAgAARA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87E182D">
                      <w:pPr>
                        <w:rPr>
                          <w:rFonts w:ascii="黑体" w:eastAsia="黑体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黑体" w:hAnsi="宋体" w:eastAsia="黑体"/>
                          <w:b/>
                          <w:sz w:val="48"/>
                          <w:szCs w:val="48"/>
                        </w:rPr>
                        <w:t>正本或副本</w:t>
                      </w:r>
                    </w:p>
                  </w:txbxContent>
                </v:textbox>
              </v:shape>
            </w:pict>
          </mc:Fallback>
        </mc:AlternateContent>
      </w:r>
    </w:p>
    <w:p w14:paraId="3BCE2AD8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 w14:paraId="14A785B4">
      <w:pPr>
        <w:spacing w:line="360" w:lineRule="auto"/>
        <w:jc w:val="center"/>
        <w:rPr>
          <w:rFonts w:hint="eastAsia" w:ascii="仿宋" w:hAnsi="仿宋" w:eastAsia="仿宋" w:cs="仿宋"/>
          <w:b/>
          <w:sz w:val="52"/>
          <w:szCs w:val="52"/>
        </w:rPr>
      </w:pPr>
      <w:r>
        <w:rPr>
          <w:rFonts w:hint="eastAsia" w:ascii="仿宋" w:hAnsi="仿宋" w:eastAsia="仿宋" w:cs="仿宋"/>
          <w:b/>
          <w:sz w:val="52"/>
          <w:szCs w:val="52"/>
        </w:rPr>
        <w:t>响应文件</w:t>
      </w:r>
    </w:p>
    <w:p w14:paraId="578AF8C5">
      <w:pPr>
        <w:spacing w:line="360" w:lineRule="auto"/>
        <w:jc w:val="both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采购人：绵阳市中医医院</w:t>
      </w:r>
    </w:p>
    <w:p w14:paraId="39FCDC95">
      <w:pPr>
        <w:tabs>
          <w:tab w:val="left" w:pos="5433"/>
        </w:tabs>
        <w:spacing w:line="360" w:lineRule="auto"/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投标项目编号</w:t>
      </w:r>
      <w:r>
        <w:rPr>
          <w:rFonts w:hint="eastAsia" w:ascii="仿宋" w:hAnsi="仿宋" w:eastAsia="仿宋" w:cs="仿宋"/>
          <w:b/>
          <w:bCs/>
          <w:sz w:val="24"/>
          <w:szCs w:val="24"/>
          <w:u w:val="none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MYZYYY竞磋（2024）40号-1</w:t>
      </w:r>
    </w:p>
    <w:p w14:paraId="32A9AA0C">
      <w:pPr>
        <w:tabs>
          <w:tab w:val="left" w:pos="5433"/>
        </w:tabs>
        <w:spacing w:line="360" w:lineRule="auto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投标项目名称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绵阳市中医医院共享轮椅服务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(第二次）</w:t>
      </w:r>
    </w:p>
    <w:p w14:paraId="5B0DD254">
      <w:pPr>
        <w:spacing w:line="24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 xml:space="preserve">名称（加盖公章）：        </w:t>
      </w:r>
    </w:p>
    <w:p w14:paraId="792B8EEE">
      <w:pPr>
        <w:spacing w:line="24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法定代表人或授权代理人（签字或盖章）：</w:t>
      </w:r>
    </w:p>
    <w:p w14:paraId="6400F396">
      <w:pPr>
        <w:pStyle w:val="2"/>
        <w:spacing w:line="24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日期：</w:t>
      </w:r>
    </w:p>
    <w:p w14:paraId="5C34ACC3"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投标日期：年月日</w:t>
      </w:r>
    </w:p>
    <w:p w14:paraId="4A0EFDA2"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联系电话：</w:t>
      </w:r>
    </w:p>
    <w:p w14:paraId="70E47BFD">
      <w:pPr>
        <w:spacing w:line="360" w:lineRule="auto"/>
        <w:jc w:val="center"/>
        <w:rPr>
          <w:rFonts w:hint="eastAsia" w:ascii="仿宋" w:hAnsi="仿宋" w:eastAsia="仿宋" w:cs="仿宋"/>
          <w:sz w:val="24"/>
          <w:szCs w:val="24"/>
        </w:rPr>
        <w:sectPr>
          <w:footerReference r:id="rId3" w:type="default"/>
          <w:pgSz w:w="11907" w:h="16839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>文件首页编制目录及页码一览</w:t>
      </w:r>
    </w:p>
    <w:p w14:paraId="5A3E232D"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 w14:paraId="1A54986D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13216B57">
      <w:pPr>
        <w:keepNext w:val="0"/>
        <w:keepLines w:val="0"/>
        <w:widowControl/>
        <w:suppressLineNumbers w:val="0"/>
        <w:ind w:firstLine="3935" w:firstLineChars="14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首次报价一览表 </w:t>
      </w:r>
    </w:p>
    <w:p w14:paraId="185E2D40">
      <w:pPr>
        <w:jc w:val="both"/>
        <w:rPr>
          <w:rFonts w:hint="eastAsia" w:ascii="仿宋" w:hAnsi="仿宋" w:eastAsia="仿宋" w:cs="仿宋"/>
          <w:bCs w:val="0"/>
          <w:sz w:val="24"/>
          <w:szCs w:val="24"/>
          <w:lang w:eastAsia="zh-CN"/>
        </w:rPr>
      </w:pPr>
    </w:p>
    <w:p w14:paraId="09CE998D">
      <w:pPr>
        <w:jc w:val="both"/>
        <w:rPr>
          <w:rFonts w:hint="eastAsia" w:ascii="仿宋" w:hAnsi="仿宋" w:eastAsia="仿宋" w:cs="仿宋"/>
          <w:bCs w:val="0"/>
          <w:sz w:val="24"/>
          <w:szCs w:val="24"/>
          <w:lang w:eastAsia="zh-CN"/>
        </w:rPr>
      </w:pPr>
    </w:p>
    <w:p w14:paraId="1F018966">
      <w:pPr>
        <w:ind w:firstLine="960" w:firstLineChars="4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 w:val="0"/>
          <w:sz w:val="24"/>
          <w:szCs w:val="24"/>
          <w:lang w:eastAsia="zh-CN"/>
        </w:rPr>
        <w:t>项目编号：</w:t>
      </w:r>
    </w:p>
    <w:p w14:paraId="16F75A59">
      <w:pPr>
        <w:keepNext w:val="0"/>
        <w:keepLines w:val="0"/>
        <w:widowControl/>
        <w:suppressLineNumbers w:val="0"/>
        <w:ind w:firstLine="960" w:firstLineChars="40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z w:val="24"/>
          <w:szCs w:val="24"/>
        </w:rPr>
        <w:t>项目名称：</w:t>
      </w:r>
    </w:p>
    <w:p w14:paraId="5B6348DF">
      <w:pPr>
        <w:rPr>
          <w:rFonts w:hint="eastAsia" w:ascii="仿宋" w:hAnsi="仿宋" w:eastAsia="仿宋" w:cs="仿宋"/>
          <w:sz w:val="24"/>
          <w:szCs w:val="24"/>
          <w:lang w:eastAsia="zh-CN"/>
        </w:rPr>
      </w:pPr>
    </w:p>
    <w:tbl>
      <w:tblPr>
        <w:tblStyle w:val="19"/>
        <w:tblW w:w="44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2894"/>
        <w:gridCol w:w="2829"/>
        <w:gridCol w:w="1792"/>
      </w:tblGrid>
      <w:tr w14:paraId="72CEF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" w:type="pct"/>
            <w:noWrap w:val="0"/>
            <w:vAlign w:val="center"/>
          </w:tcPr>
          <w:p w14:paraId="564CB8F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序号</w:t>
            </w:r>
          </w:p>
        </w:tc>
        <w:tc>
          <w:tcPr>
            <w:tcW w:w="1668" w:type="pct"/>
            <w:noWrap w:val="0"/>
            <w:vAlign w:val="center"/>
          </w:tcPr>
          <w:p w14:paraId="665C362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服务内容</w:t>
            </w:r>
          </w:p>
        </w:tc>
        <w:tc>
          <w:tcPr>
            <w:tcW w:w="1631" w:type="pct"/>
            <w:noWrap w:val="0"/>
            <w:vAlign w:val="center"/>
          </w:tcPr>
          <w:p w14:paraId="3B1C464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报价（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1033" w:type="pct"/>
            <w:noWrap w:val="0"/>
            <w:vAlign w:val="center"/>
          </w:tcPr>
          <w:p w14:paraId="24E4C9C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备注</w:t>
            </w:r>
          </w:p>
        </w:tc>
      </w:tr>
      <w:tr w14:paraId="0DE63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" w:type="pct"/>
            <w:noWrap w:val="0"/>
            <w:vAlign w:val="top"/>
          </w:tcPr>
          <w:p w14:paraId="7C6C313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68" w:type="pct"/>
            <w:noWrap w:val="0"/>
            <w:vAlign w:val="top"/>
          </w:tcPr>
          <w:p w14:paraId="74B043D0">
            <w:pPr>
              <w:pStyle w:val="2"/>
              <w:rPr>
                <w:rFonts w:hint="eastAsia" w:ascii="仿宋" w:hAnsi="仿宋" w:eastAsia="仿宋" w:cs="仿宋"/>
              </w:rPr>
            </w:pPr>
          </w:p>
        </w:tc>
        <w:tc>
          <w:tcPr>
            <w:tcW w:w="1631" w:type="pct"/>
            <w:noWrap w:val="0"/>
            <w:vAlign w:val="top"/>
          </w:tcPr>
          <w:p w14:paraId="3CD3B757">
            <w:pPr>
              <w:pStyle w:val="2"/>
              <w:rPr>
                <w:rFonts w:hint="eastAsia" w:ascii="仿宋" w:hAnsi="仿宋" w:eastAsia="仿宋" w:cs="仿宋"/>
              </w:rPr>
            </w:pPr>
          </w:p>
        </w:tc>
        <w:tc>
          <w:tcPr>
            <w:tcW w:w="1033" w:type="pct"/>
            <w:noWrap w:val="0"/>
            <w:vAlign w:val="top"/>
          </w:tcPr>
          <w:p w14:paraId="3E0B47E5">
            <w:pPr>
              <w:pStyle w:val="2"/>
              <w:rPr>
                <w:rFonts w:hint="eastAsia" w:ascii="仿宋" w:hAnsi="仿宋" w:eastAsia="仿宋" w:cs="仿宋"/>
              </w:rPr>
            </w:pPr>
          </w:p>
        </w:tc>
      </w:tr>
      <w:tr w14:paraId="5321F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" w:type="pct"/>
            <w:noWrap w:val="0"/>
            <w:vAlign w:val="top"/>
          </w:tcPr>
          <w:p w14:paraId="41FB5F0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68" w:type="pct"/>
            <w:noWrap w:val="0"/>
            <w:vAlign w:val="top"/>
          </w:tcPr>
          <w:p w14:paraId="65059D1A">
            <w:pPr>
              <w:pStyle w:val="2"/>
              <w:rPr>
                <w:rFonts w:hint="eastAsia" w:ascii="仿宋" w:hAnsi="仿宋" w:eastAsia="仿宋" w:cs="仿宋"/>
              </w:rPr>
            </w:pPr>
          </w:p>
        </w:tc>
        <w:tc>
          <w:tcPr>
            <w:tcW w:w="1631" w:type="pct"/>
            <w:noWrap w:val="0"/>
            <w:vAlign w:val="top"/>
          </w:tcPr>
          <w:p w14:paraId="02BCA99C">
            <w:pPr>
              <w:pStyle w:val="2"/>
              <w:rPr>
                <w:rFonts w:hint="eastAsia" w:ascii="仿宋" w:hAnsi="仿宋" w:eastAsia="仿宋" w:cs="仿宋"/>
              </w:rPr>
            </w:pPr>
          </w:p>
        </w:tc>
        <w:tc>
          <w:tcPr>
            <w:tcW w:w="1033" w:type="pct"/>
            <w:noWrap w:val="0"/>
            <w:vAlign w:val="top"/>
          </w:tcPr>
          <w:p w14:paraId="6E2AF3C6">
            <w:pPr>
              <w:pStyle w:val="2"/>
              <w:rPr>
                <w:rFonts w:hint="eastAsia" w:ascii="仿宋" w:hAnsi="仿宋" w:eastAsia="仿宋" w:cs="仿宋"/>
              </w:rPr>
            </w:pPr>
          </w:p>
        </w:tc>
      </w:tr>
      <w:tr w14:paraId="5CB92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" w:type="pct"/>
            <w:noWrap w:val="0"/>
            <w:vAlign w:val="top"/>
          </w:tcPr>
          <w:p w14:paraId="7F7E48A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68" w:type="pct"/>
            <w:noWrap w:val="0"/>
            <w:vAlign w:val="top"/>
          </w:tcPr>
          <w:p w14:paraId="51AC869C">
            <w:pPr>
              <w:pStyle w:val="2"/>
              <w:rPr>
                <w:rFonts w:hint="eastAsia" w:ascii="仿宋" w:hAnsi="仿宋" w:eastAsia="仿宋" w:cs="仿宋"/>
              </w:rPr>
            </w:pPr>
          </w:p>
        </w:tc>
        <w:tc>
          <w:tcPr>
            <w:tcW w:w="1631" w:type="pct"/>
            <w:noWrap w:val="0"/>
            <w:vAlign w:val="top"/>
          </w:tcPr>
          <w:p w14:paraId="53173472">
            <w:pPr>
              <w:pStyle w:val="2"/>
              <w:rPr>
                <w:rFonts w:hint="eastAsia" w:ascii="仿宋" w:hAnsi="仿宋" w:eastAsia="仿宋" w:cs="仿宋"/>
              </w:rPr>
            </w:pPr>
          </w:p>
        </w:tc>
        <w:tc>
          <w:tcPr>
            <w:tcW w:w="1033" w:type="pct"/>
            <w:noWrap w:val="0"/>
            <w:vAlign w:val="top"/>
          </w:tcPr>
          <w:p w14:paraId="7A356F6A">
            <w:pPr>
              <w:pStyle w:val="2"/>
              <w:rPr>
                <w:rFonts w:hint="eastAsia" w:ascii="仿宋" w:hAnsi="仿宋" w:eastAsia="仿宋" w:cs="仿宋"/>
              </w:rPr>
            </w:pPr>
          </w:p>
        </w:tc>
      </w:tr>
    </w:tbl>
    <w:p w14:paraId="3FCEC644">
      <w:pPr>
        <w:ind w:left="480" w:hanging="480" w:hangingChars="200"/>
        <w:rPr>
          <w:rFonts w:hint="eastAsia" w:ascii="仿宋" w:hAnsi="仿宋" w:eastAsia="仿宋" w:cs="仿宋"/>
          <w:sz w:val="24"/>
          <w:szCs w:val="24"/>
          <w:lang w:eastAsia="zh-CN"/>
        </w:rPr>
      </w:pPr>
    </w:p>
    <w:p w14:paraId="222BA987">
      <w:pPr>
        <w:spacing w:line="360" w:lineRule="auto"/>
        <w:ind w:firstLine="720" w:firstLineChars="3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 xml:space="preserve">名称（加盖公章）：        </w:t>
      </w:r>
    </w:p>
    <w:p w14:paraId="33EFFEE4">
      <w:pPr>
        <w:spacing w:line="360" w:lineRule="auto"/>
        <w:ind w:firstLine="720" w:firstLineChars="3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法定代表人或授权代理人（签字或盖章）：</w:t>
      </w:r>
    </w:p>
    <w:p w14:paraId="3683981F">
      <w:pPr>
        <w:pStyle w:val="2"/>
        <w:spacing w:line="360" w:lineRule="auto"/>
        <w:ind w:firstLine="720" w:firstLineChars="3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日期：</w:t>
      </w:r>
    </w:p>
    <w:p w14:paraId="3F1DA0AB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76006312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1A5DA651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法定代表人身份证明</w:t>
      </w:r>
    </w:p>
    <w:p w14:paraId="35FF8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</w:rPr>
        <w:t>名称：</w:t>
      </w:r>
    </w:p>
    <w:p w14:paraId="1F786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单位性质：</w:t>
      </w:r>
    </w:p>
    <w:p w14:paraId="24C96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地址：</w:t>
      </w:r>
    </w:p>
    <w:p w14:paraId="7CAE4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成立时间：年月日</w:t>
      </w:r>
    </w:p>
    <w:p w14:paraId="0B2C2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经营期限：</w:t>
      </w:r>
    </w:p>
    <w:p w14:paraId="11BC2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姓名：性别：年龄：职务：</w:t>
      </w:r>
    </w:p>
    <w:p w14:paraId="468CB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系（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</w:rPr>
        <w:t>名称）的法定代表人。</w:t>
      </w:r>
    </w:p>
    <w:p w14:paraId="00C59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特此证明。</w:t>
      </w:r>
    </w:p>
    <w:p w14:paraId="6E383094">
      <w:pPr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 xml:space="preserve">名称（加盖公章）：        </w:t>
      </w:r>
    </w:p>
    <w:p w14:paraId="2F16246D">
      <w:pPr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法定代表人（签字或盖章）：</w:t>
      </w:r>
    </w:p>
    <w:p w14:paraId="26EFA2C2">
      <w:pPr>
        <w:pStyle w:val="2"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日期：</w:t>
      </w:r>
    </w:p>
    <w:p w14:paraId="34791C6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注：附法定代表人身份证复印件。</w:t>
      </w:r>
    </w:p>
    <w:p w14:paraId="5823ED8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 w14:paraId="16DEC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</w:p>
    <w:p w14:paraId="50F6A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</w:p>
    <w:p w14:paraId="7F87F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</w:p>
    <w:p w14:paraId="71D21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</w:p>
    <w:p w14:paraId="473EE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</w:p>
    <w:p w14:paraId="4D977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授权委托书</w:t>
      </w:r>
    </w:p>
    <w:p w14:paraId="2AD71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（姓名）本人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</w:rPr>
        <w:t>身份证号码：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系（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</w:rPr>
        <w:t>名称）的法定代表人，现委托（姓名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）（</w:t>
      </w:r>
      <w:r>
        <w:rPr>
          <w:rFonts w:hint="eastAsia" w:ascii="仿宋" w:hAnsi="仿宋" w:eastAsia="仿宋" w:cs="仿宋"/>
          <w:sz w:val="24"/>
          <w:szCs w:val="24"/>
        </w:rPr>
        <w:t>身份证号码：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为我方代理人。代理人根据授权，以我方名义签署、澄清、说明、补正、递交、撤回、修改（项目名称）响应申请文件、签订合同和处理有关事宜，其法律后果由我方承担。</w:t>
      </w:r>
    </w:p>
    <w:p w14:paraId="2FC49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委托期限：。</w:t>
      </w:r>
    </w:p>
    <w:p w14:paraId="3F845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代理人无转委托权。</w:t>
      </w:r>
    </w:p>
    <w:p w14:paraId="24DB542C"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 xml:space="preserve">名称（加盖公章）：        </w:t>
      </w:r>
    </w:p>
    <w:p w14:paraId="2316AABF">
      <w:pPr>
        <w:spacing w:line="24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法定代表人（签字或盖章）：</w:t>
      </w:r>
    </w:p>
    <w:p w14:paraId="6C744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委托代理人（签字）：</w:t>
      </w:r>
    </w:p>
    <w:p w14:paraId="49A32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日期：年月日</w:t>
      </w:r>
    </w:p>
    <w:p w14:paraId="013AF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注：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</w:rPr>
        <w:t>如由法定代表人签署响应文件时，无需提供本授权委托书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25B0D82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附法定代表人和委托代理人身份证复印件。</w:t>
      </w:r>
    </w:p>
    <w:p w14:paraId="6A34394E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</w:p>
    <w:p w14:paraId="52E0AC53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服务应答</w:t>
      </w:r>
      <w:r>
        <w:rPr>
          <w:rFonts w:hint="eastAsia" w:ascii="仿宋" w:hAnsi="仿宋" w:eastAsia="仿宋" w:cs="仿宋"/>
          <w:b/>
          <w:sz w:val="24"/>
          <w:szCs w:val="24"/>
        </w:rPr>
        <w:t>表</w:t>
      </w:r>
    </w:p>
    <w:p w14:paraId="4D3BD7C4">
      <w:pPr>
        <w:spacing w:line="360" w:lineRule="auto"/>
        <w:jc w:val="left"/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项目编号：</w:t>
      </w:r>
    </w:p>
    <w:p w14:paraId="26B7E76B">
      <w:pPr>
        <w:spacing w:line="360" w:lineRule="auto"/>
        <w:jc w:val="left"/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项目名称：</w:t>
      </w:r>
    </w:p>
    <w:tbl>
      <w:tblPr>
        <w:tblStyle w:val="19"/>
        <w:tblW w:w="8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2188"/>
        <w:gridCol w:w="2150"/>
        <w:gridCol w:w="1775"/>
        <w:gridCol w:w="1650"/>
      </w:tblGrid>
      <w:tr w14:paraId="1F553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6095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5077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招标文件要求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AB2A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投标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响应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F6A9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正/负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8"/>
                <w:sz w:val="24"/>
                <w:szCs w:val="24"/>
              </w:rPr>
              <w:t>偏离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E0FE7">
            <w:pPr>
              <w:spacing w:line="360" w:lineRule="auto"/>
              <w:ind w:firstLine="240" w:firstLineChars="1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备注</w:t>
            </w:r>
          </w:p>
        </w:tc>
      </w:tr>
      <w:tr w14:paraId="00922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EBED2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3EDBEA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D4937D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92995A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64597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5828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64FB1A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08A0BE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9EF745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EA546B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0A25C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C037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1D90FD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6143FE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44F117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50C58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5E284B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0EDE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97A79B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BA163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336C93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9BC533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105A3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 w14:paraId="3E266322">
      <w:pPr>
        <w:adjustRightInd w:val="0"/>
        <w:spacing w:line="360" w:lineRule="auto"/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</w:pPr>
    </w:p>
    <w:p w14:paraId="6911EE07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  <w:t>注：1.以上表格格式行、列可增减。</w:t>
      </w:r>
    </w:p>
    <w:p w14:paraId="36607A35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  <w:t>2.供应商按照招标文件要求做出应答</w:t>
      </w: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  <w:lang w:eastAsia="zh-CN"/>
        </w:rPr>
        <w:t>。</w:t>
      </w:r>
    </w:p>
    <w:p w14:paraId="24BE0389"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  <w:t>.供应商必须据实填写，不得虚假响应，否则将取消其投标或中标资格等。</w:t>
      </w:r>
    </w:p>
    <w:p w14:paraId="43EBCCAE">
      <w:pPr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 xml:space="preserve">名称（加盖公章）：        </w:t>
      </w:r>
    </w:p>
    <w:p w14:paraId="15786374">
      <w:pPr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法定代表人或授权代理人（签字或盖章）：</w:t>
      </w:r>
    </w:p>
    <w:p w14:paraId="1E3A42EA">
      <w:pPr>
        <w:pStyle w:val="2"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日期：</w:t>
      </w:r>
    </w:p>
    <w:p w14:paraId="2C5C9798">
      <w:pPr>
        <w:pStyle w:val="5"/>
        <w:numPr>
          <w:ilvl w:val="2"/>
          <w:numId w:val="0"/>
        </w:numPr>
        <w:spacing w:line="360" w:lineRule="auto"/>
        <w:jc w:val="center"/>
        <w:rPr>
          <w:rFonts w:hint="eastAsia" w:ascii="仿宋" w:hAnsi="仿宋" w:eastAsia="仿宋" w:cs="仿宋"/>
          <w:bCs w:val="0"/>
          <w:sz w:val="24"/>
          <w:szCs w:val="24"/>
        </w:rPr>
      </w:pPr>
    </w:p>
    <w:p w14:paraId="4F38C5EC">
      <w:pPr>
        <w:rPr>
          <w:rFonts w:hint="eastAsia" w:ascii="仿宋" w:hAnsi="仿宋" w:eastAsia="仿宋" w:cs="仿宋"/>
          <w:bCs w:val="0"/>
          <w:sz w:val="24"/>
          <w:szCs w:val="24"/>
        </w:rPr>
      </w:pPr>
    </w:p>
    <w:p w14:paraId="70FE3656">
      <w:pPr>
        <w:rPr>
          <w:rFonts w:hint="eastAsia" w:ascii="仿宋" w:hAnsi="仿宋" w:eastAsia="仿宋" w:cs="仿宋"/>
          <w:bCs w:val="0"/>
          <w:sz w:val="24"/>
          <w:szCs w:val="24"/>
        </w:rPr>
      </w:pPr>
    </w:p>
    <w:p w14:paraId="004EC543">
      <w:pPr>
        <w:rPr>
          <w:rFonts w:hint="eastAsia" w:ascii="仿宋" w:hAnsi="仿宋" w:eastAsia="仿宋" w:cs="仿宋"/>
          <w:bCs w:val="0"/>
          <w:sz w:val="24"/>
          <w:szCs w:val="24"/>
        </w:rPr>
      </w:pPr>
    </w:p>
    <w:p w14:paraId="26A5A8D3">
      <w:pPr>
        <w:rPr>
          <w:rFonts w:hint="eastAsia" w:ascii="仿宋" w:hAnsi="仿宋" w:eastAsia="仿宋" w:cs="仿宋"/>
          <w:bCs w:val="0"/>
          <w:sz w:val="24"/>
          <w:szCs w:val="24"/>
        </w:rPr>
      </w:pPr>
    </w:p>
    <w:p w14:paraId="767F2091">
      <w:pPr>
        <w:rPr>
          <w:rFonts w:hint="eastAsia" w:ascii="仿宋" w:hAnsi="仿宋" w:eastAsia="仿宋" w:cs="仿宋"/>
          <w:bCs w:val="0"/>
          <w:sz w:val="24"/>
          <w:szCs w:val="24"/>
        </w:rPr>
      </w:pPr>
    </w:p>
    <w:p w14:paraId="4CDC2DB5">
      <w:pPr>
        <w:pStyle w:val="5"/>
        <w:numPr>
          <w:ilvl w:val="2"/>
          <w:numId w:val="0"/>
        </w:numPr>
        <w:spacing w:line="360" w:lineRule="auto"/>
        <w:jc w:val="center"/>
        <w:rPr>
          <w:rFonts w:hint="eastAsia" w:ascii="仿宋" w:hAnsi="仿宋" w:eastAsia="仿宋" w:cs="仿宋"/>
          <w:bCs w:val="0"/>
          <w:sz w:val="24"/>
          <w:szCs w:val="24"/>
        </w:rPr>
      </w:pPr>
      <w:r>
        <w:rPr>
          <w:rFonts w:hint="eastAsia" w:ascii="仿宋" w:hAnsi="仿宋" w:eastAsia="仿宋" w:cs="仿宋"/>
          <w:bCs w:val="0"/>
          <w:sz w:val="24"/>
          <w:szCs w:val="24"/>
        </w:rPr>
        <w:t>商务应答表</w:t>
      </w:r>
    </w:p>
    <w:p w14:paraId="62386C5B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 w:val="0"/>
          <w:sz w:val="24"/>
          <w:szCs w:val="24"/>
          <w:lang w:eastAsia="zh-CN"/>
        </w:rPr>
        <w:t>项目编号：</w:t>
      </w:r>
    </w:p>
    <w:p w14:paraId="3FB897D5">
      <w:pPr>
        <w:widowControl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项目名称：</w:t>
      </w:r>
    </w:p>
    <w:tbl>
      <w:tblPr>
        <w:tblStyle w:val="19"/>
        <w:tblW w:w="8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985"/>
        <w:gridCol w:w="2551"/>
        <w:gridCol w:w="3137"/>
      </w:tblGrid>
      <w:tr w14:paraId="75CFC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2E2CA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9206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商务要求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52831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具体要求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76B4B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响应情况</w:t>
            </w:r>
          </w:p>
        </w:tc>
      </w:tr>
      <w:tr w14:paraId="019F1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9C467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C151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A82D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DDA7A2">
            <w:pPr>
              <w:widowControl/>
              <w:spacing w:line="360" w:lineRule="auto"/>
              <w:ind w:firstLine="470" w:firstLineChars="196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70FE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9B999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F78E4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E0B2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D3D6FE">
            <w:pPr>
              <w:widowControl/>
              <w:spacing w:line="360" w:lineRule="auto"/>
              <w:ind w:firstLine="470" w:firstLineChars="196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4AE6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D2053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B7F1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9AB0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074D77">
            <w:pPr>
              <w:widowControl/>
              <w:spacing w:line="360" w:lineRule="auto"/>
              <w:ind w:firstLine="470" w:firstLineChars="196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3D1970E6">
      <w:pPr>
        <w:widowControl/>
        <w:spacing w:line="360" w:lineRule="auto"/>
        <w:ind w:firstLine="470" w:firstLineChars="196"/>
        <w:jc w:val="left"/>
        <w:rPr>
          <w:rFonts w:hint="eastAsia" w:ascii="仿宋" w:hAnsi="仿宋" w:eastAsia="仿宋" w:cs="仿宋"/>
          <w:strike/>
          <w:color w:val="0070C0"/>
          <w:sz w:val="24"/>
          <w:szCs w:val="24"/>
        </w:rPr>
      </w:pPr>
      <w:r>
        <w:rPr>
          <w:rFonts w:hint="eastAsia" w:ascii="仿宋" w:hAnsi="仿宋" w:eastAsia="仿宋" w:cs="仿宋"/>
          <w:strike/>
          <w:color w:val="0070C0"/>
          <w:sz w:val="24"/>
          <w:szCs w:val="24"/>
        </w:rPr>
        <w:t xml:space="preserve"> </w:t>
      </w:r>
    </w:p>
    <w:p w14:paraId="03E5AA67">
      <w:pPr>
        <w:widowControl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注：1.以上表格格式行、列可增减。</w:t>
      </w:r>
    </w:p>
    <w:p w14:paraId="44A186A7"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</w:rPr>
        <w:t>根据采购项目的全部商务要求逐条填写此表，并按采购文件要求提供相应的证明材料。</w:t>
      </w:r>
    </w:p>
    <w:p w14:paraId="5F54B127">
      <w:pPr>
        <w:spacing w:line="360" w:lineRule="auto"/>
        <w:ind w:firstLine="512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  <w:t>必须据实填写，不得虚假响应，否则将取消其投标或中标资格</w:t>
      </w: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  <w:lang w:eastAsia="zh-CN"/>
        </w:rPr>
        <w:t>等</w:t>
      </w: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  <w:t>。</w:t>
      </w:r>
    </w:p>
    <w:p w14:paraId="0F0B19DA">
      <w:pPr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 xml:space="preserve">名称（加盖公章）：        </w:t>
      </w:r>
    </w:p>
    <w:p w14:paraId="63A9A930">
      <w:pPr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法定代表人或授权代理人（签字或盖章）：</w:t>
      </w:r>
    </w:p>
    <w:p w14:paraId="3BD31F34">
      <w:pPr>
        <w:pStyle w:val="2"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日期：</w:t>
      </w:r>
    </w:p>
    <w:p w14:paraId="4AA7B34E">
      <w:pPr>
        <w:pStyle w:val="4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sz w:val="24"/>
          <w:szCs w:val="24"/>
        </w:rPr>
      </w:pPr>
    </w:p>
    <w:p w14:paraId="49FF0E58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31CA99A3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18CA8A49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11E14439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1A315B19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0F85E563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64DA685E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49FD7186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23FE899A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34E8EF57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54498596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511521DB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1B1C84A6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6B15CD7E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51BD92BA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25101B1F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36815E9E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75A5A8FD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63B0551F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38D5EC51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67E3880F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4EDE7C0E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1310F17C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320DBB80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 xml:space="preserve"> 供应商类似项目业绩一览表</w:t>
      </w:r>
    </w:p>
    <w:p w14:paraId="282A2FEC">
      <w:pPr>
        <w:widowControl/>
        <w:spacing w:line="360" w:lineRule="atLeast"/>
        <w:jc w:val="left"/>
        <w:outlineLvl w:val="1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项目名称：</w:t>
      </w:r>
    </w:p>
    <w:p w14:paraId="65B0251E">
      <w:pPr>
        <w:widowControl/>
        <w:spacing w:line="360" w:lineRule="atLeast"/>
        <w:jc w:val="left"/>
        <w:outlineLvl w:val="1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采购编号：</w:t>
      </w:r>
    </w:p>
    <w:tbl>
      <w:tblPr>
        <w:tblStyle w:val="19"/>
        <w:tblpPr w:leftFromText="180" w:rightFromText="180" w:vertAnchor="text" w:horzAnchor="page" w:tblpX="1476" w:tblpY="348"/>
        <w:tblOverlap w:val="never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718"/>
        <w:gridCol w:w="1439"/>
        <w:gridCol w:w="1319"/>
        <w:gridCol w:w="1160"/>
        <w:gridCol w:w="1421"/>
        <w:gridCol w:w="1614"/>
        <w:gridCol w:w="1387"/>
      </w:tblGrid>
      <w:tr w14:paraId="6D313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tcBorders>
              <w:top w:val="single" w:color="auto" w:sz="4" w:space="0"/>
            </w:tcBorders>
            <w:noWrap w:val="0"/>
            <w:vAlign w:val="center"/>
          </w:tcPr>
          <w:p w14:paraId="46881A37">
            <w:pPr>
              <w:spacing w:line="400" w:lineRule="exact"/>
              <w:ind w:firstLine="120" w:firstLineChars="5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年份</w:t>
            </w:r>
          </w:p>
        </w:tc>
        <w:tc>
          <w:tcPr>
            <w:tcW w:w="1439" w:type="dxa"/>
            <w:noWrap w:val="0"/>
            <w:vAlign w:val="center"/>
          </w:tcPr>
          <w:p w14:paraId="140F725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用户名称</w:t>
            </w:r>
          </w:p>
        </w:tc>
        <w:tc>
          <w:tcPr>
            <w:tcW w:w="1319" w:type="dxa"/>
            <w:noWrap w:val="0"/>
            <w:vAlign w:val="center"/>
          </w:tcPr>
          <w:p w14:paraId="7EA622D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160" w:type="dxa"/>
            <w:noWrap w:val="0"/>
            <w:vAlign w:val="center"/>
          </w:tcPr>
          <w:p w14:paraId="4F9D242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完成时间</w:t>
            </w:r>
          </w:p>
        </w:tc>
        <w:tc>
          <w:tcPr>
            <w:tcW w:w="1421" w:type="dxa"/>
            <w:noWrap w:val="0"/>
            <w:vAlign w:val="center"/>
          </w:tcPr>
          <w:p w14:paraId="2D378674">
            <w:pPr>
              <w:spacing w:line="400" w:lineRule="exact"/>
              <w:ind w:firstLine="120" w:firstLineChars="5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合同金额</w:t>
            </w: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256CD6F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是否通过验收</w:t>
            </w: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5E2150B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 w14:paraId="39C26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noWrap w:val="0"/>
            <w:vAlign w:val="center"/>
          </w:tcPr>
          <w:p w14:paraId="60C2D73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06902DF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54BDB22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318889A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6E29982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2C69349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1759C23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6736A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noWrap w:val="0"/>
            <w:vAlign w:val="center"/>
          </w:tcPr>
          <w:p w14:paraId="2F6017C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63A76DD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3602F39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14D69A2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64E96C0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4531CF7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58A2579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5AC8B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noWrap w:val="0"/>
            <w:vAlign w:val="center"/>
          </w:tcPr>
          <w:p w14:paraId="5BD18AA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7E03A0D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7332AE5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77DDD4F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59276C1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21F5E9B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0D8E911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4E346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noWrap w:val="0"/>
            <w:vAlign w:val="center"/>
          </w:tcPr>
          <w:p w14:paraId="1B6642B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9" w:type="dxa"/>
            <w:tcBorders>
              <w:right w:val="single" w:color="auto" w:sz="4" w:space="0"/>
            </w:tcBorders>
            <w:noWrap w:val="0"/>
            <w:vAlign w:val="center"/>
          </w:tcPr>
          <w:p w14:paraId="074406C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9" w:type="dxa"/>
            <w:tcBorders>
              <w:left w:val="single" w:color="auto" w:sz="4" w:space="0"/>
            </w:tcBorders>
            <w:noWrap w:val="0"/>
            <w:vAlign w:val="center"/>
          </w:tcPr>
          <w:p w14:paraId="68AB811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3327F0C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7677E65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7757CC5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51DA93F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4525324E">
      <w:pPr>
        <w:widowControl/>
        <w:spacing w:line="360" w:lineRule="atLeast"/>
        <w:ind w:firstLine="470" w:firstLineChars="196"/>
        <w:jc w:val="left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</w:pPr>
    </w:p>
    <w:p w14:paraId="439E8A7F">
      <w:pPr>
        <w:pStyle w:val="4"/>
        <w:spacing w:line="240" w:lineRule="auto"/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注：以上业绩需提供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  <w:t>磋商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文件要求的有关书面证明材料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t>供应商应如实提供资料，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如有</w:t>
      </w:r>
      <w:r>
        <w:rPr>
          <w:rFonts w:hint="eastAsia" w:ascii="仿宋" w:hAnsi="仿宋" w:eastAsia="仿宋" w:cs="仿宋"/>
          <w:sz w:val="24"/>
          <w:szCs w:val="24"/>
        </w:rPr>
        <w:t>虚假，采购人有权取消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其</w:t>
      </w: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  <w:t>投标或</w:t>
      </w: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  <w:lang w:eastAsia="zh-CN"/>
        </w:rPr>
        <w:t>中标</w:t>
      </w:r>
      <w:r>
        <w:rPr>
          <w:rFonts w:hint="eastAsia" w:ascii="仿宋" w:hAnsi="仿宋" w:eastAsia="仿宋" w:cs="仿宋"/>
          <w:sz w:val="24"/>
          <w:szCs w:val="24"/>
        </w:rPr>
        <w:t>资格，</w:t>
      </w:r>
    </w:p>
    <w:p w14:paraId="5B30E10E">
      <w:pPr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 xml:space="preserve">名称（加盖公章）：        </w:t>
      </w:r>
    </w:p>
    <w:p w14:paraId="50215D8C">
      <w:pPr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法定代表人或授权代理人（签字或盖章）：</w:t>
      </w:r>
    </w:p>
    <w:p w14:paraId="46C5C34A">
      <w:pPr>
        <w:pStyle w:val="2"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日期：</w:t>
      </w:r>
    </w:p>
    <w:p w14:paraId="28442E3A">
      <w:pPr>
        <w:pStyle w:val="15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 w14:paraId="599DA609">
      <w:pPr>
        <w:pStyle w:val="15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 w14:paraId="3FEF1AA6">
      <w:pPr>
        <w:pStyle w:val="15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</w:t>
      </w:r>
    </w:p>
    <w:p w14:paraId="56ACB43B">
      <w:pPr>
        <w:pStyle w:val="15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 w14:paraId="2A0C2F6E">
      <w:pPr>
        <w:pStyle w:val="15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售后服务承诺</w:t>
      </w:r>
    </w:p>
    <w:p w14:paraId="44667AB1">
      <w:pPr>
        <w:pStyle w:val="15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30210D17">
      <w:pPr>
        <w:pStyle w:val="15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  <w:sectPr>
          <w:pgSz w:w="11906" w:h="16838"/>
          <w:pgMar w:top="1134" w:right="1134" w:bottom="1134" w:left="1134" w:header="851" w:footer="992" w:gutter="0"/>
          <w:cols w:space="720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供应商认为其他需要提供的资料和文件</w:t>
      </w:r>
    </w:p>
    <w:p w14:paraId="1C0C66F4">
      <w:pPr>
        <w:pStyle w:val="13"/>
        <w:rPr>
          <w:rFonts w:hint="eastAsia" w:ascii="Times New Roman" w:hAnsi="Times New Roman" w:eastAsia="宋体" w:cs="Times New Roman"/>
          <w:sz w:val="24"/>
          <w:szCs w:val="24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5B386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A9ACA8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A9ACA8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88DB6"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068BA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5176EB"/>
    <w:multiLevelType w:val="multilevel"/>
    <w:tmpl w:val="195176EB"/>
    <w:lvl w:ilvl="0" w:tentative="0">
      <w:start w:val="1"/>
      <w:numFmt w:val="decimal"/>
      <w:lvlText w:val="%1、"/>
      <w:lvlJc w:val="left"/>
      <w:pPr>
        <w:ind w:left="1989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109" w:hanging="420"/>
      </w:pPr>
    </w:lvl>
    <w:lvl w:ilvl="2" w:tentative="0">
      <w:start w:val="1"/>
      <w:numFmt w:val="lowerRoman"/>
      <w:lvlText w:val="%3."/>
      <w:lvlJc w:val="right"/>
      <w:pPr>
        <w:ind w:left="2529" w:hanging="420"/>
      </w:pPr>
    </w:lvl>
    <w:lvl w:ilvl="3" w:tentative="0">
      <w:start w:val="1"/>
      <w:numFmt w:val="decimal"/>
      <w:lvlText w:val="%4."/>
      <w:lvlJc w:val="left"/>
      <w:pPr>
        <w:ind w:left="2949" w:hanging="420"/>
      </w:pPr>
    </w:lvl>
    <w:lvl w:ilvl="4" w:tentative="0">
      <w:start w:val="1"/>
      <w:numFmt w:val="lowerLetter"/>
      <w:lvlText w:val="%5)"/>
      <w:lvlJc w:val="left"/>
      <w:pPr>
        <w:ind w:left="3369" w:hanging="420"/>
      </w:pPr>
    </w:lvl>
    <w:lvl w:ilvl="5" w:tentative="0">
      <w:start w:val="1"/>
      <w:numFmt w:val="lowerRoman"/>
      <w:lvlText w:val="%6."/>
      <w:lvlJc w:val="right"/>
      <w:pPr>
        <w:ind w:left="3789" w:hanging="420"/>
      </w:pPr>
    </w:lvl>
    <w:lvl w:ilvl="6" w:tentative="0">
      <w:start w:val="1"/>
      <w:numFmt w:val="decimal"/>
      <w:lvlText w:val="%7."/>
      <w:lvlJc w:val="left"/>
      <w:pPr>
        <w:ind w:left="4209" w:hanging="420"/>
      </w:pPr>
    </w:lvl>
    <w:lvl w:ilvl="7" w:tentative="0">
      <w:start w:val="1"/>
      <w:numFmt w:val="lowerLetter"/>
      <w:lvlText w:val="%8)"/>
      <w:lvlJc w:val="left"/>
      <w:pPr>
        <w:ind w:left="4629" w:hanging="420"/>
      </w:pPr>
    </w:lvl>
    <w:lvl w:ilvl="8" w:tentative="0">
      <w:start w:val="1"/>
      <w:numFmt w:val="lowerRoman"/>
      <w:lvlText w:val="%9."/>
      <w:lvlJc w:val="right"/>
      <w:pPr>
        <w:ind w:left="5049" w:hanging="420"/>
      </w:pPr>
    </w:lvl>
  </w:abstractNum>
  <w:abstractNum w:abstractNumId="1">
    <w:nsid w:val="1BAE23AE"/>
    <w:multiLevelType w:val="multilevel"/>
    <w:tmpl w:val="1BAE23AE"/>
    <w:lvl w:ilvl="0" w:tentative="0">
      <w:start w:val="1"/>
      <w:numFmt w:val="decimal"/>
      <w:lvlText w:val="%1、"/>
      <w:lvlJc w:val="left"/>
      <w:pPr>
        <w:ind w:left="20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120" w:hanging="420"/>
      </w:pPr>
    </w:lvl>
    <w:lvl w:ilvl="2" w:tentative="0">
      <w:start w:val="1"/>
      <w:numFmt w:val="lowerRoman"/>
      <w:lvlText w:val="%3."/>
      <w:lvlJc w:val="right"/>
      <w:pPr>
        <w:ind w:left="2540" w:hanging="420"/>
      </w:pPr>
    </w:lvl>
    <w:lvl w:ilvl="3" w:tentative="0">
      <w:start w:val="1"/>
      <w:numFmt w:val="decimal"/>
      <w:lvlText w:val="%4."/>
      <w:lvlJc w:val="left"/>
      <w:pPr>
        <w:ind w:left="2960" w:hanging="420"/>
      </w:pPr>
    </w:lvl>
    <w:lvl w:ilvl="4" w:tentative="0">
      <w:start w:val="1"/>
      <w:numFmt w:val="lowerLetter"/>
      <w:lvlText w:val="%5)"/>
      <w:lvlJc w:val="left"/>
      <w:pPr>
        <w:ind w:left="3380" w:hanging="420"/>
      </w:pPr>
    </w:lvl>
    <w:lvl w:ilvl="5" w:tentative="0">
      <w:start w:val="1"/>
      <w:numFmt w:val="lowerRoman"/>
      <w:lvlText w:val="%6."/>
      <w:lvlJc w:val="right"/>
      <w:pPr>
        <w:ind w:left="3800" w:hanging="420"/>
      </w:pPr>
    </w:lvl>
    <w:lvl w:ilvl="6" w:tentative="0">
      <w:start w:val="1"/>
      <w:numFmt w:val="decimal"/>
      <w:lvlText w:val="%7."/>
      <w:lvlJc w:val="left"/>
      <w:pPr>
        <w:ind w:left="4220" w:hanging="420"/>
      </w:pPr>
    </w:lvl>
    <w:lvl w:ilvl="7" w:tentative="0">
      <w:start w:val="1"/>
      <w:numFmt w:val="lowerLetter"/>
      <w:lvlText w:val="%8)"/>
      <w:lvlJc w:val="left"/>
      <w:pPr>
        <w:ind w:left="4640" w:hanging="420"/>
      </w:pPr>
    </w:lvl>
    <w:lvl w:ilvl="8" w:tentative="0">
      <w:start w:val="1"/>
      <w:numFmt w:val="lowerRoman"/>
      <w:lvlText w:val="%9."/>
      <w:lvlJc w:val="right"/>
      <w:pPr>
        <w:ind w:left="5060" w:hanging="420"/>
      </w:pPr>
    </w:lvl>
  </w:abstractNum>
  <w:abstractNum w:abstractNumId="2">
    <w:nsid w:val="1CB21F3D"/>
    <w:multiLevelType w:val="multilevel"/>
    <w:tmpl w:val="1CB21F3D"/>
    <w:lvl w:ilvl="0" w:tentative="0">
      <w:start w:val="1"/>
      <w:numFmt w:val="decimal"/>
      <w:lvlText w:val="    %1"/>
      <w:lvlJc w:val="center"/>
      <w:pPr>
        <w:ind w:left="980" w:hanging="420"/>
      </w:pPr>
      <w:rPr>
        <w:rFonts w:hint="eastAsia"/>
      </w:rPr>
    </w:lvl>
    <w:lvl w:ilvl="1" w:tentative="0">
      <w:start w:val="1"/>
      <w:numFmt w:val="decimal"/>
      <w:lvlText w:val="%2、"/>
      <w:lvlJc w:val="left"/>
      <w:pPr>
        <w:ind w:left="988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257127A5"/>
    <w:multiLevelType w:val="multilevel"/>
    <w:tmpl w:val="257127A5"/>
    <w:lvl w:ilvl="0" w:tentative="0">
      <w:start w:val="1"/>
      <w:numFmt w:val="japaneseCounting"/>
      <w:lvlText w:val="%1、"/>
      <w:lvlJc w:val="left"/>
      <w:pPr>
        <w:ind w:left="1269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89" w:hanging="420"/>
      </w:pPr>
    </w:lvl>
    <w:lvl w:ilvl="2" w:tentative="0">
      <w:start w:val="1"/>
      <w:numFmt w:val="lowerRoman"/>
      <w:lvlText w:val="%3."/>
      <w:lvlJc w:val="right"/>
      <w:pPr>
        <w:ind w:left="1809" w:hanging="420"/>
      </w:pPr>
    </w:lvl>
    <w:lvl w:ilvl="3" w:tentative="0">
      <w:start w:val="1"/>
      <w:numFmt w:val="decimal"/>
      <w:lvlText w:val="%4."/>
      <w:lvlJc w:val="left"/>
      <w:pPr>
        <w:ind w:left="2229" w:hanging="420"/>
      </w:pPr>
    </w:lvl>
    <w:lvl w:ilvl="4" w:tentative="0">
      <w:start w:val="1"/>
      <w:numFmt w:val="lowerLetter"/>
      <w:lvlText w:val="%5)"/>
      <w:lvlJc w:val="left"/>
      <w:pPr>
        <w:ind w:left="2649" w:hanging="420"/>
      </w:pPr>
    </w:lvl>
    <w:lvl w:ilvl="5" w:tentative="0">
      <w:start w:val="1"/>
      <w:numFmt w:val="lowerRoman"/>
      <w:lvlText w:val="%6."/>
      <w:lvlJc w:val="right"/>
      <w:pPr>
        <w:ind w:left="3069" w:hanging="420"/>
      </w:pPr>
    </w:lvl>
    <w:lvl w:ilvl="6" w:tentative="0">
      <w:start w:val="1"/>
      <w:numFmt w:val="decimal"/>
      <w:lvlText w:val="%7."/>
      <w:lvlJc w:val="left"/>
      <w:pPr>
        <w:ind w:left="3489" w:hanging="420"/>
      </w:pPr>
    </w:lvl>
    <w:lvl w:ilvl="7" w:tentative="0">
      <w:start w:val="1"/>
      <w:numFmt w:val="lowerLetter"/>
      <w:lvlText w:val="%8)"/>
      <w:lvlJc w:val="left"/>
      <w:pPr>
        <w:ind w:left="3909" w:hanging="420"/>
      </w:pPr>
    </w:lvl>
    <w:lvl w:ilvl="8" w:tentative="0">
      <w:start w:val="1"/>
      <w:numFmt w:val="lowerRoman"/>
      <w:lvlText w:val="%9."/>
      <w:lvlJc w:val="right"/>
      <w:pPr>
        <w:ind w:left="4329" w:hanging="420"/>
      </w:pPr>
    </w:lvl>
  </w:abstractNum>
  <w:abstractNum w:abstractNumId="4">
    <w:nsid w:val="4C0B74FF"/>
    <w:multiLevelType w:val="multilevel"/>
    <w:tmpl w:val="4C0B74FF"/>
    <w:lvl w:ilvl="0" w:tentative="0">
      <w:start w:val="4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0"/>
      <w:numFmt w:val="bullet"/>
      <w:lvlText w:val="▲"/>
      <w:lvlJc w:val="left"/>
      <w:pPr>
        <w:ind w:left="1820" w:hanging="840"/>
      </w:pPr>
      <w:rPr>
        <w:rFonts w:hint="eastAsia" w:ascii="宋体" w:hAnsi="宋体" w:eastAsia="宋体" w:cstheme="minorBidi"/>
      </w:r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5FF0511F"/>
    <w:multiLevelType w:val="multilevel"/>
    <w:tmpl w:val="5FF0511F"/>
    <w:lvl w:ilvl="0" w:tentative="0">
      <w:start w:val="1"/>
      <w:numFmt w:val="decimal"/>
      <w:lvlText w:val="%1、"/>
      <w:lvlJc w:val="left"/>
      <w:pPr>
        <w:ind w:left="1989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109" w:hanging="420"/>
      </w:pPr>
    </w:lvl>
    <w:lvl w:ilvl="2" w:tentative="0">
      <w:start w:val="1"/>
      <w:numFmt w:val="lowerRoman"/>
      <w:lvlText w:val="%3."/>
      <w:lvlJc w:val="right"/>
      <w:pPr>
        <w:ind w:left="2529" w:hanging="420"/>
      </w:pPr>
    </w:lvl>
    <w:lvl w:ilvl="3" w:tentative="0">
      <w:start w:val="1"/>
      <w:numFmt w:val="decimal"/>
      <w:lvlText w:val="%4."/>
      <w:lvlJc w:val="left"/>
      <w:pPr>
        <w:ind w:left="2949" w:hanging="420"/>
      </w:pPr>
    </w:lvl>
    <w:lvl w:ilvl="4" w:tentative="0">
      <w:start w:val="1"/>
      <w:numFmt w:val="lowerLetter"/>
      <w:lvlText w:val="%5)"/>
      <w:lvlJc w:val="left"/>
      <w:pPr>
        <w:ind w:left="3369" w:hanging="420"/>
      </w:pPr>
    </w:lvl>
    <w:lvl w:ilvl="5" w:tentative="0">
      <w:start w:val="1"/>
      <w:numFmt w:val="lowerRoman"/>
      <w:lvlText w:val="%6."/>
      <w:lvlJc w:val="right"/>
      <w:pPr>
        <w:ind w:left="3789" w:hanging="420"/>
      </w:pPr>
    </w:lvl>
    <w:lvl w:ilvl="6" w:tentative="0">
      <w:start w:val="1"/>
      <w:numFmt w:val="decimal"/>
      <w:lvlText w:val="%7."/>
      <w:lvlJc w:val="left"/>
      <w:pPr>
        <w:ind w:left="4209" w:hanging="420"/>
      </w:pPr>
    </w:lvl>
    <w:lvl w:ilvl="7" w:tentative="0">
      <w:start w:val="1"/>
      <w:numFmt w:val="lowerLetter"/>
      <w:lvlText w:val="%8)"/>
      <w:lvlJc w:val="left"/>
      <w:pPr>
        <w:ind w:left="4629" w:hanging="420"/>
      </w:pPr>
    </w:lvl>
    <w:lvl w:ilvl="8" w:tentative="0">
      <w:start w:val="1"/>
      <w:numFmt w:val="lowerRoman"/>
      <w:lvlText w:val="%9."/>
      <w:lvlJc w:val="right"/>
      <w:pPr>
        <w:ind w:left="5049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ZTk3ZDExOGU0MDM4YTRhZWM5ODg5NzhlZmVlMDEifQ=="/>
  </w:docVars>
  <w:rsids>
    <w:rsidRoot w:val="006A14D4"/>
    <w:rsid w:val="00041010"/>
    <w:rsid w:val="001558D0"/>
    <w:rsid w:val="001639DA"/>
    <w:rsid w:val="0019403C"/>
    <w:rsid w:val="001D5015"/>
    <w:rsid w:val="00253FBE"/>
    <w:rsid w:val="00507FE4"/>
    <w:rsid w:val="005D152C"/>
    <w:rsid w:val="006A14D4"/>
    <w:rsid w:val="006F3CE6"/>
    <w:rsid w:val="00714A9E"/>
    <w:rsid w:val="007B0847"/>
    <w:rsid w:val="008367DE"/>
    <w:rsid w:val="00892ACA"/>
    <w:rsid w:val="0089577C"/>
    <w:rsid w:val="00911186"/>
    <w:rsid w:val="00974161"/>
    <w:rsid w:val="00984264"/>
    <w:rsid w:val="00984B9B"/>
    <w:rsid w:val="00995BF3"/>
    <w:rsid w:val="00A6750D"/>
    <w:rsid w:val="00AC2A7B"/>
    <w:rsid w:val="00AD4C88"/>
    <w:rsid w:val="00AE7C49"/>
    <w:rsid w:val="00B012FD"/>
    <w:rsid w:val="00B35294"/>
    <w:rsid w:val="00B52EA8"/>
    <w:rsid w:val="00C51AC4"/>
    <w:rsid w:val="00CA7B7C"/>
    <w:rsid w:val="00DA162E"/>
    <w:rsid w:val="00DB7225"/>
    <w:rsid w:val="00DC7C93"/>
    <w:rsid w:val="00E512E9"/>
    <w:rsid w:val="00E93E3D"/>
    <w:rsid w:val="00F3628D"/>
    <w:rsid w:val="00F47382"/>
    <w:rsid w:val="01E46D89"/>
    <w:rsid w:val="02597FB5"/>
    <w:rsid w:val="02AB78A7"/>
    <w:rsid w:val="02EA2031"/>
    <w:rsid w:val="03265180"/>
    <w:rsid w:val="036F4D79"/>
    <w:rsid w:val="03BE185C"/>
    <w:rsid w:val="04846602"/>
    <w:rsid w:val="04D10ECB"/>
    <w:rsid w:val="06501780"/>
    <w:rsid w:val="07222C32"/>
    <w:rsid w:val="07A1571D"/>
    <w:rsid w:val="07D505B1"/>
    <w:rsid w:val="08E84DAD"/>
    <w:rsid w:val="096D3D4B"/>
    <w:rsid w:val="0A1E5937"/>
    <w:rsid w:val="0A566A16"/>
    <w:rsid w:val="0A984BB5"/>
    <w:rsid w:val="0AF841B0"/>
    <w:rsid w:val="0B6428C5"/>
    <w:rsid w:val="0EBF4080"/>
    <w:rsid w:val="0F6B0AEA"/>
    <w:rsid w:val="0FD21FE1"/>
    <w:rsid w:val="104024CE"/>
    <w:rsid w:val="10501FE5"/>
    <w:rsid w:val="106A6FF4"/>
    <w:rsid w:val="106D4530"/>
    <w:rsid w:val="10F52581"/>
    <w:rsid w:val="13FE00F5"/>
    <w:rsid w:val="14447D80"/>
    <w:rsid w:val="15316332"/>
    <w:rsid w:val="15403BB8"/>
    <w:rsid w:val="156E30E2"/>
    <w:rsid w:val="15E87969"/>
    <w:rsid w:val="161C040B"/>
    <w:rsid w:val="165D1EF2"/>
    <w:rsid w:val="1666025D"/>
    <w:rsid w:val="16D30451"/>
    <w:rsid w:val="18965E04"/>
    <w:rsid w:val="18C176C1"/>
    <w:rsid w:val="19101A10"/>
    <w:rsid w:val="1A591092"/>
    <w:rsid w:val="1ADE73C7"/>
    <w:rsid w:val="1AE74AB9"/>
    <w:rsid w:val="1B261D69"/>
    <w:rsid w:val="1B334951"/>
    <w:rsid w:val="1C737230"/>
    <w:rsid w:val="1C7D32F3"/>
    <w:rsid w:val="1CF163A7"/>
    <w:rsid w:val="1DAB6D82"/>
    <w:rsid w:val="1E164FE1"/>
    <w:rsid w:val="1E360A36"/>
    <w:rsid w:val="1E7F010E"/>
    <w:rsid w:val="1EC45B21"/>
    <w:rsid w:val="207500F4"/>
    <w:rsid w:val="23250B58"/>
    <w:rsid w:val="23655AE7"/>
    <w:rsid w:val="23B8154C"/>
    <w:rsid w:val="23D166B6"/>
    <w:rsid w:val="24407777"/>
    <w:rsid w:val="2452597D"/>
    <w:rsid w:val="255A01BB"/>
    <w:rsid w:val="26804BDF"/>
    <w:rsid w:val="27786E27"/>
    <w:rsid w:val="277D71B5"/>
    <w:rsid w:val="27932534"/>
    <w:rsid w:val="28FE60D3"/>
    <w:rsid w:val="298E7457"/>
    <w:rsid w:val="29AA1DB7"/>
    <w:rsid w:val="29C81478"/>
    <w:rsid w:val="29E74DB9"/>
    <w:rsid w:val="2A353D77"/>
    <w:rsid w:val="2A944F41"/>
    <w:rsid w:val="2AB77BA3"/>
    <w:rsid w:val="2AC645FA"/>
    <w:rsid w:val="2B2A31B0"/>
    <w:rsid w:val="2C472EAE"/>
    <w:rsid w:val="2E637093"/>
    <w:rsid w:val="2E9A689E"/>
    <w:rsid w:val="2FC916B6"/>
    <w:rsid w:val="300E2330"/>
    <w:rsid w:val="3034687E"/>
    <w:rsid w:val="304B5384"/>
    <w:rsid w:val="305C23F3"/>
    <w:rsid w:val="321174D6"/>
    <w:rsid w:val="32A552C0"/>
    <w:rsid w:val="33A40DC1"/>
    <w:rsid w:val="33DC1707"/>
    <w:rsid w:val="34D4418C"/>
    <w:rsid w:val="36065737"/>
    <w:rsid w:val="3632602D"/>
    <w:rsid w:val="37152F66"/>
    <w:rsid w:val="37A75B88"/>
    <w:rsid w:val="382F0057"/>
    <w:rsid w:val="38905A01"/>
    <w:rsid w:val="38F366FF"/>
    <w:rsid w:val="3A197741"/>
    <w:rsid w:val="3AB31E12"/>
    <w:rsid w:val="3AC56A51"/>
    <w:rsid w:val="3B0A4DAB"/>
    <w:rsid w:val="3B294823"/>
    <w:rsid w:val="3B825837"/>
    <w:rsid w:val="3B854432"/>
    <w:rsid w:val="3C1611D0"/>
    <w:rsid w:val="3D356037"/>
    <w:rsid w:val="3E057A17"/>
    <w:rsid w:val="3EF75647"/>
    <w:rsid w:val="402C0CED"/>
    <w:rsid w:val="412C5A7C"/>
    <w:rsid w:val="424E2AAD"/>
    <w:rsid w:val="42C3760D"/>
    <w:rsid w:val="42D90A54"/>
    <w:rsid w:val="43264AB1"/>
    <w:rsid w:val="44980645"/>
    <w:rsid w:val="44B57B36"/>
    <w:rsid w:val="45D71D2E"/>
    <w:rsid w:val="46B73507"/>
    <w:rsid w:val="4754480A"/>
    <w:rsid w:val="47817907"/>
    <w:rsid w:val="4792496D"/>
    <w:rsid w:val="47F6080F"/>
    <w:rsid w:val="485035B9"/>
    <w:rsid w:val="48C10722"/>
    <w:rsid w:val="4A494C9B"/>
    <w:rsid w:val="4B0B283C"/>
    <w:rsid w:val="4B0E1D4E"/>
    <w:rsid w:val="4BE8259F"/>
    <w:rsid w:val="4C122A2C"/>
    <w:rsid w:val="4CE94821"/>
    <w:rsid w:val="4DB36BDD"/>
    <w:rsid w:val="51AB1D61"/>
    <w:rsid w:val="52E50F93"/>
    <w:rsid w:val="53211B74"/>
    <w:rsid w:val="535C474C"/>
    <w:rsid w:val="54E6057F"/>
    <w:rsid w:val="55357F85"/>
    <w:rsid w:val="55CC2F32"/>
    <w:rsid w:val="56FC15F5"/>
    <w:rsid w:val="57DF036B"/>
    <w:rsid w:val="57DF4BDD"/>
    <w:rsid w:val="57E30C41"/>
    <w:rsid w:val="58C24893"/>
    <w:rsid w:val="58DB71EA"/>
    <w:rsid w:val="59C70E20"/>
    <w:rsid w:val="59D93E6F"/>
    <w:rsid w:val="59DE3233"/>
    <w:rsid w:val="5A7B1206"/>
    <w:rsid w:val="5B2F5DD3"/>
    <w:rsid w:val="5BBE4E38"/>
    <w:rsid w:val="5C4750C0"/>
    <w:rsid w:val="5D88009B"/>
    <w:rsid w:val="5EFE3014"/>
    <w:rsid w:val="5F180EE5"/>
    <w:rsid w:val="5F630ECE"/>
    <w:rsid w:val="60176EB4"/>
    <w:rsid w:val="60C211B9"/>
    <w:rsid w:val="622D4D58"/>
    <w:rsid w:val="62AB3BAC"/>
    <w:rsid w:val="62CA67A9"/>
    <w:rsid w:val="632C6236"/>
    <w:rsid w:val="640E45C0"/>
    <w:rsid w:val="642F5B50"/>
    <w:rsid w:val="64D8139F"/>
    <w:rsid w:val="656E190F"/>
    <w:rsid w:val="65B023BE"/>
    <w:rsid w:val="66A870A3"/>
    <w:rsid w:val="672F3E09"/>
    <w:rsid w:val="674D3FD5"/>
    <w:rsid w:val="682849C9"/>
    <w:rsid w:val="684C37A9"/>
    <w:rsid w:val="687B2EBE"/>
    <w:rsid w:val="68E51EE8"/>
    <w:rsid w:val="6B6132E4"/>
    <w:rsid w:val="6BB0623B"/>
    <w:rsid w:val="6BBB5DC3"/>
    <w:rsid w:val="6CF65855"/>
    <w:rsid w:val="6D090170"/>
    <w:rsid w:val="6D281AA7"/>
    <w:rsid w:val="6D341690"/>
    <w:rsid w:val="6D401DE3"/>
    <w:rsid w:val="6E375D39"/>
    <w:rsid w:val="6E672517"/>
    <w:rsid w:val="6F3970C9"/>
    <w:rsid w:val="714B0D57"/>
    <w:rsid w:val="715E6CDC"/>
    <w:rsid w:val="71872296"/>
    <w:rsid w:val="71A861A9"/>
    <w:rsid w:val="71D347C7"/>
    <w:rsid w:val="726A2B3A"/>
    <w:rsid w:val="760D0CD1"/>
    <w:rsid w:val="77901BB9"/>
    <w:rsid w:val="77A03606"/>
    <w:rsid w:val="77E85119"/>
    <w:rsid w:val="78140451"/>
    <w:rsid w:val="781C4A96"/>
    <w:rsid w:val="78362761"/>
    <w:rsid w:val="79240B36"/>
    <w:rsid w:val="794077F2"/>
    <w:rsid w:val="794C38BE"/>
    <w:rsid w:val="794E6D9A"/>
    <w:rsid w:val="798968C0"/>
    <w:rsid w:val="79D0629D"/>
    <w:rsid w:val="7ABB2989"/>
    <w:rsid w:val="7AE215BC"/>
    <w:rsid w:val="7CF435F4"/>
    <w:rsid w:val="7E4C079B"/>
    <w:rsid w:val="7E582D05"/>
    <w:rsid w:val="7EC74F3B"/>
    <w:rsid w:val="7FC8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uiPriority="39" w:name="toc 2"/>
    <w:lsdException w:uiPriority="39" w:name="toc 3"/>
    <w:lsdException w:uiPriority="39" w:name="toc 4"/>
    <w:lsdException w:qFormat="1" w:uiPriority="99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4"/>
    <w:autoRedefine/>
    <w:qFormat/>
    <w:uiPriority w:val="0"/>
    <w:pPr>
      <w:widowControl w:val="0"/>
      <w:spacing w:before="100" w:beforeAutospacing="1" w:after="100" w:afterAutospacing="1" w:line="360" w:lineRule="auto"/>
      <w:jc w:val="left"/>
      <w:outlineLvl w:val="1"/>
    </w:pPr>
    <w:rPr>
      <w:rFonts w:ascii="宋体" w:hAnsi="宋体" w:eastAsia="宋体" w:cs="宋体"/>
      <w:b/>
      <w:bCs/>
      <w:kern w:val="2"/>
      <w:sz w:val="30"/>
      <w:szCs w:val="32"/>
      <w:lang w:val="en-US" w:eastAsia="zh-CN" w:bidi="ar-SA"/>
    </w:rPr>
  </w:style>
  <w:style w:type="paragraph" w:styleId="5">
    <w:name w:val="heading 3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widowControl w:val="0"/>
      <w:spacing w:line="360" w:lineRule="auto"/>
      <w:jc w:val="both"/>
    </w:pPr>
    <w:rPr>
      <w:rFonts w:ascii="宋体" w:hAnsi="宋体" w:eastAsia="宋体" w:cs="Times New Roman"/>
      <w:b/>
      <w:kern w:val="2"/>
      <w:sz w:val="24"/>
      <w:szCs w:val="20"/>
      <w:lang w:val="en-US" w:eastAsia="zh-CN" w:bidi="ar-SA"/>
    </w:r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6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7">
    <w:name w:val="List 2"/>
    <w:basedOn w:val="1"/>
    <w:autoRedefine/>
    <w:qFormat/>
    <w:uiPriority w:val="0"/>
    <w:pPr>
      <w:ind w:left="100" w:leftChars="200" w:hanging="200" w:hangingChars="200"/>
    </w:pPr>
  </w:style>
  <w:style w:type="paragraph" w:styleId="8">
    <w:name w:val="toc 5"/>
    <w:basedOn w:val="1"/>
    <w:next w:val="1"/>
    <w:autoRedefine/>
    <w:unhideWhenUsed/>
    <w:qFormat/>
    <w:uiPriority w:val="99"/>
    <w:pPr>
      <w:ind w:left="1680" w:leftChars="800"/>
    </w:pPr>
    <w:rPr>
      <w:rFonts w:ascii="Calibri" w:hAnsi="Calibri" w:eastAsia="宋体" w:cs="Times New Roman"/>
      <w:szCs w:val="22"/>
    </w:rPr>
  </w:style>
  <w:style w:type="paragraph" w:styleId="9">
    <w:name w:val="Plain Text"/>
    <w:basedOn w:val="1"/>
    <w:autoRedefine/>
    <w:qFormat/>
    <w:uiPriority w:val="0"/>
    <w:rPr>
      <w:rFonts w:ascii="宋体" w:hAnsi="Courier New" w:cs="Times New Roman"/>
      <w:szCs w:val="22"/>
    </w:rPr>
  </w:style>
  <w:style w:type="paragraph" w:styleId="10">
    <w:name w:val="Body Text Indent 2"/>
    <w:basedOn w:val="1"/>
    <w:next w:val="1"/>
    <w:autoRedefine/>
    <w:qFormat/>
    <w:uiPriority w:val="0"/>
    <w:pPr>
      <w:spacing w:after="120" w:line="480" w:lineRule="auto"/>
      <w:ind w:left="420" w:leftChars="200"/>
    </w:pPr>
  </w:style>
  <w:style w:type="paragraph" w:styleId="11">
    <w:name w:val="footer"/>
    <w:basedOn w:val="1"/>
    <w:link w:val="2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next w:val="1"/>
    <w:autoRedefine/>
    <w:semiHidden/>
    <w:qFormat/>
    <w:uiPriority w:val="99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14">
    <w:name w:val="Subtitle"/>
    <w:basedOn w:val="1"/>
    <w:next w:val="1"/>
    <w:qFormat/>
    <w:uiPriority w:val="11"/>
    <w:pPr>
      <w:spacing w:after="60"/>
      <w:jc w:val="center"/>
      <w:outlineLvl w:val="1"/>
    </w:pPr>
    <w:rPr>
      <w:rFonts w:ascii="Cambria" w:hAnsi="Cambria"/>
    </w:rPr>
  </w:style>
  <w:style w:type="paragraph" w:styleId="15">
    <w:name w:val="Normal (Web)"/>
    <w:basedOn w:val="1"/>
    <w:autoRedefine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16">
    <w:name w:val="Body Text First Indent"/>
    <w:basedOn w:val="2"/>
    <w:next w:val="17"/>
    <w:autoRedefine/>
    <w:unhideWhenUsed/>
    <w:qFormat/>
    <w:uiPriority w:val="99"/>
    <w:pPr>
      <w:ind w:firstLine="420" w:firstLineChars="100"/>
    </w:pPr>
  </w:style>
  <w:style w:type="paragraph" w:customStyle="1" w:styleId="17">
    <w:name w:val="段落正文"/>
    <w:basedOn w:val="1"/>
    <w:autoRedefine/>
    <w:qFormat/>
    <w:uiPriority w:val="0"/>
    <w:pPr>
      <w:spacing w:before="50" w:beforeLines="50" w:line="360" w:lineRule="auto"/>
      <w:ind w:firstLine="200" w:firstLineChars="200"/>
    </w:pPr>
    <w:rPr>
      <w:rFonts w:ascii="Times New Roman" w:hAnsi="Times New Roman"/>
      <w:spacing w:val="2"/>
      <w:sz w:val="24"/>
      <w:szCs w:val="20"/>
    </w:rPr>
  </w:style>
  <w:style w:type="paragraph" w:styleId="18">
    <w:name w:val="Body Text First Indent 2"/>
    <w:basedOn w:val="6"/>
    <w:autoRedefine/>
    <w:qFormat/>
    <w:uiPriority w:val="0"/>
    <w:pPr>
      <w:snapToGrid/>
      <w:spacing w:before="0" w:after="120" w:line="240" w:lineRule="auto"/>
      <w:ind w:left="420" w:leftChars="200" w:firstLine="420" w:firstLineChars="200"/>
    </w:pPr>
    <w:rPr>
      <w:rFonts w:ascii="Times New Roman" w:hAnsi="Times New Roman"/>
      <w:sz w:val="21"/>
    </w:rPr>
  </w:style>
  <w:style w:type="table" w:styleId="20">
    <w:name w:val="Table Grid"/>
    <w:basedOn w:val="1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autoRedefine/>
    <w:qFormat/>
    <w:uiPriority w:val="22"/>
    <w:rPr>
      <w:b/>
      <w:bCs/>
    </w:rPr>
  </w:style>
  <w:style w:type="character" w:styleId="23">
    <w:name w:val="page number"/>
    <w:autoRedefine/>
    <w:qFormat/>
    <w:uiPriority w:val="0"/>
  </w:style>
  <w:style w:type="character" w:styleId="24">
    <w:name w:val="Hyperlink"/>
    <w:basedOn w:val="21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25">
    <w:name w:val="正文文字 6"/>
    <w:next w:val="1"/>
    <w:autoRedefine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26">
    <w:name w:val="页眉 Char"/>
    <w:basedOn w:val="21"/>
    <w:link w:val="12"/>
    <w:autoRedefine/>
    <w:qFormat/>
    <w:uiPriority w:val="99"/>
    <w:rPr>
      <w:sz w:val="18"/>
      <w:szCs w:val="18"/>
    </w:rPr>
  </w:style>
  <w:style w:type="character" w:customStyle="1" w:styleId="27">
    <w:name w:val="页脚 Char"/>
    <w:basedOn w:val="21"/>
    <w:link w:val="11"/>
    <w:autoRedefine/>
    <w:qFormat/>
    <w:uiPriority w:val="99"/>
    <w:rPr>
      <w:sz w:val="18"/>
      <w:szCs w:val="18"/>
    </w:rPr>
  </w:style>
  <w:style w:type="paragraph" w:customStyle="1" w:styleId="28">
    <w:name w:val="正文缩进2格"/>
    <w:basedOn w:val="1"/>
    <w:autoRedefine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0"/>
    </w:rPr>
  </w:style>
  <w:style w:type="paragraph" w:customStyle="1" w:styleId="29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table" w:customStyle="1" w:styleId="30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Normal_1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32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paragraph" w:customStyle="1" w:styleId="3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Tuan</Company>
  <Pages>12</Pages>
  <Words>412</Words>
  <Characters>444</Characters>
  <Lines>47</Lines>
  <Paragraphs>13</Paragraphs>
  <TotalTime>1</TotalTime>
  <ScaleCrop>false</ScaleCrop>
  <LinksUpToDate>false</LinksUpToDate>
  <CharactersWithSpaces>464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2023-12-18T08:23:00Z</dcterms:created>
  <dc:creator>Tuan</dc:creator>
  <cp:lastModifiedBy>悠悠岸乡</cp:lastModifiedBy>
  <cp:lastPrinted>2024-12-25T03:47:00Z</cp:lastPrinted>
  <dcterms:modified xsi:type="dcterms:W3CDTF">2025-02-17T00:40:40Z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7B2068326A31404D842D9380EE686CC1_13</vt:lpwstr>
  </property>
  <property fmtid="{D5CDD505-2E9C-101B-9397-08002B2CF9AE}" pid="4" name="KSOTemplateDocerSaveRecord">
    <vt:lpwstr>eyJoZGlkIjoiZjYzZTk3ZDExOGU0MDM4YTRhZWM5ODg5NzhlZmVlMDEiLCJ1c2VySWQiOiIyMzkwMzc2OTMifQ==</vt:lpwstr>
  </property>
</Properties>
</file>