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059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 xml:space="preserve"> </w:t>
      </w:r>
    </w:p>
    <w:p w14:paraId="6649F072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71ADAA2D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2BF19A59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472CD0D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4379A8B0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19BF7433"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4CABDB8E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</w:p>
    <w:p w14:paraId="2438260C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MYZYYY竞磋（2024）39号-3</w:t>
      </w:r>
    </w:p>
    <w:p w14:paraId="3FF4EE69">
      <w:pPr>
        <w:ind w:firstLine="1084" w:firstLineChars="300"/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  <w:t>绵阳市中医医院手术器械一批（第四次）</w:t>
      </w:r>
    </w:p>
    <w:p w14:paraId="4833F942">
      <w:pPr>
        <w:spacing w:line="360" w:lineRule="auto"/>
        <w:ind w:firstLine="2100" w:firstLineChars="700"/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</w:pPr>
    </w:p>
    <w:p w14:paraId="5A01EC8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zh-CN" w:eastAsia="zh-CN"/>
        </w:rPr>
      </w:pPr>
    </w:p>
    <w:p w14:paraId="2FAD4CFB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F690BB9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0F8A846D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2F3F70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25581C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5B43687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354BED2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</w:p>
    <w:p w14:paraId="5C05BB38"/>
    <w:p w14:paraId="0E0F778D"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，现将有关事项公告如下：</w:t>
      </w:r>
    </w:p>
    <w:p w14:paraId="7E531449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一、项目概况</w:t>
      </w:r>
    </w:p>
    <w:p w14:paraId="0CE73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内容：骨科器械，最高限价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13万元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D0A19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、采购方式：竞争性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磋商</w:t>
      </w:r>
      <w:r>
        <w:rPr>
          <w:rFonts w:hint="eastAsia" w:ascii="仿宋" w:hAnsi="仿宋" w:eastAsia="仿宋" w:cs="仿宋"/>
          <w:sz w:val="24"/>
          <w:szCs w:val="24"/>
        </w:rPr>
        <w:t>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，在密封报价基础上进行一轮或多轮磋商。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 w14:paraId="423F0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、评审方法：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综合评分法。</w:t>
      </w:r>
    </w:p>
    <w:p w14:paraId="48CB6A8B">
      <w:pPr>
        <w:rPr>
          <w:rFonts w:hint="eastAsia" w:ascii="仿宋" w:hAnsi="仿宋" w:eastAsia="仿宋" w:cs="仿宋"/>
          <w:b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二、供应商参加本次磋商，</w:t>
      </w: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具备下列条件：</w:t>
      </w:r>
    </w:p>
    <w:p w14:paraId="46037F1B">
      <w:pPr>
        <w:pStyle w:val="2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1、具有独立承担民事责任的能力；</w:t>
      </w:r>
    </w:p>
    <w:p w14:paraId="7C50E8EA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2、具有良好的商业信誉和健全的财务会计制度；</w:t>
      </w:r>
    </w:p>
    <w:p w14:paraId="2B82122B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3、具有履行合同所必需的设备和专业技术能力；</w:t>
      </w:r>
    </w:p>
    <w:p w14:paraId="602619A1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4、具有依法缴纳税收和社会保障资金的良好记录；</w:t>
      </w:r>
    </w:p>
    <w:p w14:paraId="04A27F17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5、参加本次采购活动前三年内，在经营活动中没有重大违法记录；</w:t>
      </w:r>
    </w:p>
    <w:p w14:paraId="5B6054AF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6.特殊资格：</w:t>
      </w:r>
    </w:p>
    <w:p w14:paraId="4BDE08C4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6.1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产品属于医疗器械的，供应商须符合《医疗器械监督管理条例》要求 。</w:t>
      </w:r>
    </w:p>
    <w:p w14:paraId="3C4B7E5E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6.2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产品属于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产品须符合《医疗器械注册管理办法》要求。</w:t>
      </w:r>
    </w:p>
    <w:p w14:paraId="315AE7B5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注：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不属于医疗器械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的，须提供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有效证明文件：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说明或产品分类界定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</w:rPr>
        <w:t>文件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。</w:t>
      </w:r>
    </w:p>
    <w:p w14:paraId="4AF46776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、报名及采购文件获取：</w:t>
      </w:r>
    </w:p>
    <w:p w14:paraId="63248F6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1.报名方式：投标单位报名登记表（见附表）、授权委托书（或介绍信）；以上报名资料复印件需加盖公章。将报名登记表扫描成一个PDF文件后发送至邮箱3492093577@qq.com，邮件主题：绵阳市中医医院手术器械一批（第四次）-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骨科器械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+XXX公司。自行在公告附件中下载采购文件。</w:t>
      </w:r>
    </w:p>
    <w:p w14:paraId="03AC21A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2.报名时间：2025年5月12日至2025年5月16日17:00（以接收邮件时间为准）。</w:t>
      </w:r>
    </w:p>
    <w:p w14:paraId="449A69D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四、提交投标文件截止时间、开标时间和地点</w:t>
      </w:r>
    </w:p>
    <w:p w14:paraId="3BBBD371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开标时间：2025年5月27日14时30分，开标当天现场提交响应文件，如有变动电话通知。</w:t>
      </w:r>
    </w:p>
    <w:p w14:paraId="0DFF5C7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提交响应文件地点：绵阳市中医医院怀恩楼20楼2018室（绵阳市涪城区涪城路14号）。</w:t>
      </w:r>
    </w:p>
    <w:p w14:paraId="11ADB8AF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开启地点：绵阳市中医医院怀恩楼20楼2018室开标。</w:t>
      </w:r>
    </w:p>
    <w:p w14:paraId="2CE5BB9E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五、联系方式</w:t>
      </w:r>
    </w:p>
    <w:p w14:paraId="1837387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 xml:space="preserve">报名咨询：蒋老师 0816-2625529 </w:t>
      </w:r>
    </w:p>
    <w:p w14:paraId="3BD21C5C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项目咨询：曾老师 0816-2226220</w:t>
      </w:r>
    </w:p>
    <w:p w14:paraId="495EF41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监督部门联系电话：0816-2224042</w:t>
      </w:r>
    </w:p>
    <w:p w14:paraId="785F65A7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lang w:val="en-US" w:eastAsia="zh-CN"/>
        </w:rPr>
        <w:t>六、公告发布媒体：绵阳市中医医院官网。</w:t>
      </w:r>
    </w:p>
    <w:bookmarkEnd w:id="0"/>
    <w:p w14:paraId="779F71E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239C6698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8"/>
          <w:szCs w:val="28"/>
        </w:rPr>
      </w:pPr>
    </w:p>
    <w:p w14:paraId="11639AA8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参数要求、商务</w:t>
      </w:r>
      <w:r>
        <w:rPr>
          <w:rFonts w:hint="eastAsia" w:ascii="仿宋" w:hAnsi="仿宋" w:eastAsia="仿宋" w:cs="仿宋"/>
          <w:b/>
          <w:sz w:val="28"/>
          <w:szCs w:val="28"/>
        </w:rPr>
        <w:t>要求</w:t>
      </w:r>
    </w:p>
    <w:p w14:paraId="5F9F2F43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一 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技术参数要求</w:t>
      </w:r>
    </w:p>
    <w:p w14:paraId="01C7A18F">
      <w:pPr>
        <w:spacing w:after="124" w:line="24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★1.总体要求：材质为手术器械专用不锈钢。</w:t>
      </w:r>
    </w:p>
    <w:p w14:paraId="7612C5BE">
      <w:pPr>
        <w:spacing w:after="124" w:line="240" w:lineRule="auto"/>
        <w:ind w:firstLine="720" w:firstLineChars="3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2.规格尺寸、数量必须满足。</w:t>
      </w:r>
    </w:p>
    <w:p w14:paraId="4477B2BD">
      <w:pPr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骨科器械</w:t>
      </w:r>
    </w:p>
    <w:p w14:paraId="4D1A1E5B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髋关节置换器械包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412" w:tblpY="292"/>
        <w:tblOverlap w:val="never"/>
        <w:tblW w:w="10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64"/>
        <w:gridCol w:w="1457"/>
        <w:gridCol w:w="1150"/>
        <w:gridCol w:w="534"/>
        <w:gridCol w:w="1504"/>
        <w:gridCol w:w="1512"/>
        <w:gridCol w:w="650"/>
        <w:gridCol w:w="1874"/>
      </w:tblGrid>
      <w:tr w14:paraId="1B7CA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70" w:type="dxa"/>
            <w:vAlign w:val="center"/>
          </w:tcPr>
          <w:p w14:paraId="5449DD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64" w:type="dxa"/>
            <w:vAlign w:val="center"/>
          </w:tcPr>
          <w:p w14:paraId="7E5448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457" w:type="dxa"/>
            <w:vAlign w:val="center"/>
          </w:tcPr>
          <w:p w14:paraId="425B92E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150" w:type="dxa"/>
            <w:vAlign w:val="center"/>
          </w:tcPr>
          <w:p w14:paraId="7E5C24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34" w:type="dxa"/>
            <w:vAlign w:val="center"/>
          </w:tcPr>
          <w:p w14:paraId="54AAB30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0121A05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02F177D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4C3DC2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17E03AE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5FFF5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70" w:type="dxa"/>
            <w:vAlign w:val="center"/>
          </w:tcPr>
          <w:p w14:paraId="1F24C25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四齿拉钩</w:t>
            </w:r>
          </w:p>
        </w:tc>
        <w:tc>
          <w:tcPr>
            <w:tcW w:w="664" w:type="dxa"/>
            <w:vAlign w:val="center"/>
          </w:tcPr>
          <w:p w14:paraId="390B911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D72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肌肉拉钩中号235mm 36mm 58mm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大号250mm 42mm 65mm</w:t>
            </w:r>
          </w:p>
        </w:tc>
        <w:tc>
          <w:tcPr>
            <w:tcW w:w="1150" w:type="dxa"/>
            <w:vAlign w:val="center"/>
          </w:tcPr>
          <w:p w14:paraId="6BDCA36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鹰嘴咬骨钳</w:t>
            </w:r>
          </w:p>
        </w:tc>
        <w:tc>
          <w:tcPr>
            <w:tcW w:w="534" w:type="dxa"/>
            <w:vAlign w:val="center"/>
          </w:tcPr>
          <w:p w14:paraId="3564C5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0B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 DLC双关节大开档尖直头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349568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尖嘴咬骨钳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723DCB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D7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240mm*6mm DLC双关节侧弯</w:t>
            </w:r>
          </w:p>
        </w:tc>
      </w:tr>
      <w:tr w14:paraId="73A05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170" w:type="dxa"/>
            <w:vAlign w:val="center"/>
          </w:tcPr>
          <w:p w14:paraId="5AC00F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咬骨剪</w:t>
            </w:r>
          </w:p>
        </w:tc>
        <w:tc>
          <w:tcPr>
            <w:tcW w:w="664" w:type="dxa"/>
            <w:vAlign w:val="center"/>
          </w:tcPr>
          <w:p w14:paraId="020AA3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4E671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240mm 双关节咬骨剪直头</w:t>
            </w:r>
          </w:p>
        </w:tc>
        <w:tc>
          <w:tcPr>
            <w:tcW w:w="1150" w:type="dxa"/>
            <w:vAlign w:val="center"/>
          </w:tcPr>
          <w:p w14:paraId="3B83D53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髋臼拉钩</w:t>
            </w:r>
          </w:p>
        </w:tc>
        <w:tc>
          <w:tcPr>
            <w:tcW w:w="534" w:type="dxa"/>
            <w:vAlign w:val="center"/>
          </w:tcPr>
          <w:p w14:paraId="40E3B92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259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1型.4型.小号.单齿4.单齿6.017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6E04BB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02CB347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82F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230mm 大号头部6cm重500g</w:t>
            </w:r>
          </w:p>
        </w:tc>
      </w:tr>
      <w:tr w14:paraId="32BCF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170" w:type="dxa"/>
            <w:vAlign w:val="center"/>
          </w:tcPr>
          <w:p w14:paraId="253AD6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64" w:type="dxa"/>
            <w:vAlign w:val="center"/>
          </w:tcPr>
          <w:p w14:paraId="6D0457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C65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270mm*12mm、270mm*18mm</w:t>
            </w:r>
          </w:p>
        </w:tc>
        <w:tc>
          <w:tcPr>
            <w:tcW w:w="1150" w:type="dxa"/>
            <w:vAlign w:val="center"/>
          </w:tcPr>
          <w:p w14:paraId="5C0E9AC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534" w:type="dxa"/>
            <w:vAlign w:val="center"/>
          </w:tcPr>
          <w:p w14:paraId="7B1CF12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3C2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300mm*8mm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22F55ED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3AB1D1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45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300mm*8直型</w:t>
            </w:r>
          </w:p>
        </w:tc>
      </w:tr>
      <w:tr w14:paraId="0CDDF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70" w:type="dxa"/>
            <w:vAlign w:val="center"/>
          </w:tcPr>
          <w:p w14:paraId="634F398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可可钳</w:t>
            </w:r>
          </w:p>
        </w:tc>
        <w:tc>
          <w:tcPr>
            <w:tcW w:w="664" w:type="dxa"/>
            <w:vAlign w:val="center"/>
          </w:tcPr>
          <w:p w14:paraId="5032B78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EB5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直钩210mm</w:t>
            </w:r>
          </w:p>
        </w:tc>
        <w:tc>
          <w:tcPr>
            <w:tcW w:w="1150" w:type="dxa"/>
            <w:vAlign w:val="center"/>
          </w:tcPr>
          <w:p w14:paraId="4132EE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</w:t>
            </w:r>
          </w:p>
        </w:tc>
        <w:tc>
          <w:tcPr>
            <w:tcW w:w="534" w:type="dxa"/>
            <w:vAlign w:val="center"/>
          </w:tcPr>
          <w:p w14:paraId="6D4FF0A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A9A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304不锈钢 30*40*3.3cm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6E1C751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087CEAB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6373450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E240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70" w:type="dxa"/>
            <w:vAlign w:val="center"/>
          </w:tcPr>
          <w:p w14:paraId="4DA1E4C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64774D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1C5D2EF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1C9AAC4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14:paraId="576704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37E714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 w14:paraId="4B8E3A3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650" w:type="dxa"/>
            <w:tcBorders>
              <w:left w:val="single" w:color="auto" w:sz="4" w:space="0"/>
            </w:tcBorders>
            <w:vAlign w:val="center"/>
          </w:tcPr>
          <w:p w14:paraId="17F6534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</w:t>
            </w:r>
          </w:p>
        </w:tc>
        <w:tc>
          <w:tcPr>
            <w:tcW w:w="1874" w:type="dxa"/>
            <w:tcBorders>
              <w:left w:val="single" w:color="auto" w:sz="4" w:space="0"/>
            </w:tcBorders>
            <w:vAlign w:val="center"/>
          </w:tcPr>
          <w:p w14:paraId="62D4E48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16F6B92F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上肢器械包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  <w:r>
        <w:rPr>
          <w:rFonts w:hint="eastAsia" w:ascii="仿宋" w:hAnsi="仿宋" w:eastAsia="仿宋" w:cs="仿宋"/>
          <w:b/>
          <w:color w:val="FF0000"/>
          <w:sz w:val="24"/>
          <w:szCs w:val="24"/>
          <w:lang w:eastAsia="zh-CN"/>
        </w:rPr>
        <w:t>（核心产品）</w:t>
      </w:r>
    </w:p>
    <w:tbl>
      <w:tblPr>
        <w:tblStyle w:val="19"/>
        <w:tblpPr w:leftFromText="180" w:rightFromText="180" w:vertAnchor="text" w:horzAnchor="margin" w:tblpX="-630" w:tblpY="191"/>
        <w:tblW w:w="10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507"/>
        <w:gridCol w:w="1781"/>
        <w:gridCol w:w="1238"/>
        <w:gridCol w:w="394"/>
        <w:gridCol w:w="1968"/>
        <w:gridCol w:w="1287"/>
        <w:gridCol w:w="588"/>
        <w:gridCol w:w="1678"/>
      </w:tblGrid>
      <w:tr w14:paraId="048B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3445">
            <w:pPr>
              <w:spacing w:line="300" w:lineRule="exact"/>
              <w:ind w:left="305" w:hanging="304" w:hangingChars="12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E1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6D6F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52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657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591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11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D3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CD2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47CD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2280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2BA5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标准中号220mm 12mm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标准大号220mm 16mm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双头250mm 8/10mm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D3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持骨钳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8C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200mm 90mm 带尖专家I型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ADEA7">
            <w:pPr>
              <w:spacing w:line="300" w:lineRule="exact"/>
              <w:ind w:left="235" w:hanging="235" w:hanging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可可18cm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4EE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48BE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直钩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18cm</w:t>
            </w:r>
          </w:p>
        </w:tc>
      </w:tr>
      <w:tr w14:paraId="412B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399E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D97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A76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240mm*5mm DLC双关节大开档直头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E3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钻套2.8mm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19C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7F66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2.8mm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42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4850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D0C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宽度15mm 长度255mm</w:t>
            </w:r>
          </w:p>
        </w:tc>
      </w:tr>
      <w:tr w14:paraId="67732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BC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带尖复位钳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41F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8F2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200mm 90mm 专家型 I型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B8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测深器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033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FD1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上肢90mm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EB5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0AC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2E7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33D0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65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6C2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F698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300mm*4mm.300mm*8mm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31F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D6C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AEF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F00E">
            <w:pPr>
              <w:spacing w:line="300" w:lineRule="exact"/>
              <w:ind w:left="235" w:hanging="235" w:hanging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D9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68F2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</w:tr>
      <w:tr w14:paraId="0718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0F3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CE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9A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上肢用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891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导针钻套</w:t>
            </w: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1.5mm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1D5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51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双头HA2.0/Φ1.5mm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CAC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T型手柄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D33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D45D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  100mm</w:t>
            </w:r>
          </w:p>
        </w:tc>
      </w:tr>
      <w:tr w14:paraId="5C8D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D90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导向器</w:t>
            </w:r>
            <w:r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  <w:t>3.2mm、3.5mm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EFF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D1E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3.2mm、3.5m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2E45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螺钉夹持器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281B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85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9F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攻丝3.5mm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5ED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1F3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150mm*HA3.5mm</w:t>
            </w:r>
          </w:p>
        </w:tc>
      </w:tr>
      <w:tr w14:paraId="1583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95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E4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CB6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φ1.5*110mm、φ2.0/φ2.5/φ2.8/φ3.0/φ3.5*150mm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4C4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打滑取出器2.5mm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AAD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058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A3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断钉取出器4.0mm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D58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C46A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4.0mm</w:t>
            </w:r>
          </w:p>
        </w:tc>
      </w:tr>
      <w:tr w14:paraId="0939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7F6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骨勾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159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057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 大号32mm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008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6BE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208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2.5mm/3.5mm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59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4齿拉钩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FAFE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7AC5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肌肉拉钩中号235mm 36mm 58mm</w:t>
            </w:r>
          </w:p>
          <w:p w14:paraId="6EC114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</w:tr>
      <w:tr w14:paraId="74B0F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DF8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骨剪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4F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AE0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 双关节咬骨剪直头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0B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30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85D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 ≤1.2mm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4441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扭力起子1.5mm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619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241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1.5mm</w:t>
            </w:r>
          </w:p>
        </w:tc>
      </w:tr>
      <w:tr w14:paraId="616D5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38DE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C48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E66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AC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92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A3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633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01FF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7FA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BE2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D7F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90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D6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5AD5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5D6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BBD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97EF">
            <w:pPr>
              <w:spacing w:line="300" w:lineRule="exact"/>
              <w:ind w:firstLine="352" w:firstLineChars="14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E6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64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71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7025BEE5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下肢器械包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170" w:tblpY="329"/>
        <w:tblOverlap w:val="never"/>
        <w:tblW w:w="10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75"/>
        <w:gridCol w:w="1819"/>
        <w:gridCol w:w="1201"/>
        <w:gridCol w:w="543"/>
        <w:gridCol w:w="1762"/>
        <w:gridCol w:w="944"/>
        <w:gridCol w:w="689"/>
        <w:gridCol w:w="2047"/>
      </w:tblGrid>
      <w:tr w14:paraId="0C950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0C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74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7332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C6D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B200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059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FD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66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259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408E7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3F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7D6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1417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标准中号220mm 12mm</w:t>
            </w:r>
          </w:p>
          <w:p w14:paraId="40AF3B4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标准大号220mm 16mm</w:t>
            </w:r>
          </w:p>
          <w:p w14:paraId="01464C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双头250mm 10/12mm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C5DF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持骨钳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336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5D01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 30mm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5F7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可可20cm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30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72F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20cm</w:t>
            </w:r>
          </w:p>
        </w:tc>
      </w:tr>
      <w:tr w14:paraId="5B5A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AB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尖嘴咬骨钳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B5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D0B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240mm*6mm DLC双关节侧弯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F1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三抓固定器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401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74C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大号240mm  中号220mm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D3C9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带尖复位钳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6A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F5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220mm 95mm 专家型 I型</w:t>
            </w:r>
          </w:p>
        </w:tc>
      </w:tr>
      <w:tr w14:paraId="7ECF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929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四齿拉钩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AC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04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肌肉拉钩中号235mm 36mm 58mm</w:t>
            </w:r>
          </w:p>
          <w:p w14:paraId="4591ED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840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峨眉凿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A4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6DE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260mm*8mm 圆骨刀(DLC型)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83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DEE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2E5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735C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CD2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E33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B5C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宽度45mm 长度255mm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D5B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刮匙（单头）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33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534A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300mm*8直型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51CC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504D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6C8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280mm</w:t>
            </w:r>
          </w:p>
        </w:tc>
      </w:tr>
      <w:tr w14:paraId="7102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271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A4E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DD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2101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B4A1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AE9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8497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8E3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20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150mm*HA4.0mm</w:t>
            </w:r>
          </w:p>
        </w:tc>
      </w:tr>
      <w:tr w14:paraId="66D3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6A5F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忽孔钻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434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1673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05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0"/>
                <w:sz w:val="24"/>
                <w:szCs w:val="24"/>
              </w:rPr>
              <w:t>导向器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E11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1A47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双头3.2/4.5mm</w:t>
            </w:r>
          </w:p>
          <w:p w14:paraId="4FCBCC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长度160mm 双头3.0/4.0mm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4BDA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钻头3.0mm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75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9B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φ3.0*150mm</w:t>
            </w:r>
          </w:p>
        </w:tc>
      </w:tr>
      <w:tr w14:paraId="508FC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9FD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钻头3.5mm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01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D8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φ3.5*150mm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0E9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钻头3.2mm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0CB9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8CC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φ3.2*150mm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9817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内六角改刀2.5mm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FF8B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58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</w:tr>
      <w:tr w14:paraId="70D87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C97F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钻头4mm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162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5C7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φ4.0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521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内六角改刀4mm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EDED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08A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A4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E72E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3BC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长度350mm 剪切范围≤3.0mm</w:t>
            </w:r>
          </w:p>
        </w:tc>
      </w:tr>
      <w:tr w14:paraId="1FAC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AAAD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30"/>
                <w:sz w:val="24"/>
                <w:szCs w:val="24"/>
              </w:rPr>
              <w:t>内六角改刀3.5mm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93B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683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3.5mm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44D2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7C6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912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D0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髋臼拉勾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A077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B5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肌肉拉钩小号215mm 25mm 32mm</w:t>
            </w:r>
          </w:p>
          <w:p w14:paraId="4D14FA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中号235mm 36mm 58mm</w:t>
            </w:r>
          </w:p>
          <w:p w14:paraId="300E66D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大号250mm 42mm 65mm</w:t>
            </w:r>
          </w:p>
        </w:tc>
      </w:tr>
      <w:tr w14:paraId="60952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5F7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C48A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148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73C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E3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3CA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22A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A05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F76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F2A4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F26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90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D8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5FE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33E7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266E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BC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A34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48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56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1801BC49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3B4CE55">
      <w:pPr>
        <w:jc w:val="center"/>
        <w:rPr>
          <w:rFonts w:hint="eastAsia" w:ascii="仿宋" w:hAnsi="仿宋" w:eastAsia="仿宋" w:cs="仿宋"/>
          <w:b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骨科椎间盘器械包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153" w:tblpY="367"/>
        <w:tblOverlap w:val="never"/>
        <w:tblW w:w="10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487"/>
        <w:gridCol w:w="1930"/>
        <w:gridCol w:w="1007"/>
        <w:gridCol w:w="402"/>
        <w:gridCol w:w="1948"/>
        <w:gridCol w:w="1096"/>
        <w:gridCol w:w="498"/>
        <w:gridCol w:w="2292"/>
      </w:tblGrid>
      <w:tr w14:paraId="7669C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7134BC1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87" w:type="dxa"/>
            <w:vAlign w:val="center"/>
          </w:tcPr>
          <w:p w14:paraId="3B284B9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30" w:type="dxa"/>
            <w:vAlign w:val="center"/>
          </w:tcPr>
          <w:p w14:paraId="7FB53CD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07" w:type="dxa"/>
            <w:vAlign w:val="center"/>
          </w:tcPr>
          <w:p w14:paraId="047DA9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02" w:type="dxa"/>
            <w:vAlign w:val="center"/>
          </w:tcPr>
          <w:p w14:paraId="7CE48D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48" w:type="dxa"/>
            <w:vAlign w:val="center"/>
          </w:tcPr>
          <w:p w14:paraId="32722F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96" w:type="dxa"/>
            <w:vAlign w:val="center"/>
          </w:tcPr>
          <w:p w14:paraId="25FB55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98" w:type="dxa"/>
            <w:vAlign w:val="center"/>
          </w:tcPr>
          <w:p w14:paraId="4EA6C41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292" w:type="dxa"/>
            <w:vAlign w:val="center"/>
          </w:tcPr>
          <w:p w14:paraId="585DAB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28FE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145BBB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椎板撑开器</w:t>
            </w:r>
          </w:p>
        </w:tc>
        <w:tc>
          <w:tcPr>
            <w:tcW w:w="487" w:type="dxa"/>
            <w:vAlign w:val="center"/>
          </w:tcPr>
          <w:p w14:paraId="0C6F634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14:paraId="554617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195mm*6mm</w:t>
            </w:r>
          </w:p>
        </w:tc>
        <w:tc>
          <w:tcPr>
            <w:tcW w:w="1007" w:type="dxa"/>
            <w:vAlign w:val="center"/>
          </w:tcPr>
          <w:p w14:paraId="64FDBA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椎板剥离子</w:t>
            </w:r>
          </w:p>
        </w:tc>
        <w:tc>
          <w:tcPr>
            <w:tcW w:w="402" w:type="dxa"/>
            <w:vAlign w:val="center"/>
          </w:tcPr>
          <w:p w14:paraId="7001888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18B95D4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4.0mm*φ3</w:t>
            </w:r>
          </w:p>
        </w:tc>
        <w:tc>
          <w:tcPr>
            <w:tcW w:w="1096" w:type="dxa"/>
            <w:vAlign w:val="center"/>
          </w:tcPr>
          <w:p w14:paraId="4D2AE9D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剔刮器</w:t>
            </w:r>
          </w:p>
        </w:tc>
        <w:tc>
          <w:tcPr>
            <w:tcW w:w="498" w:type="dxa"/>
            <w:vAlign w:val="center"/>
          </w:tcPr>
          <w:p w14:paraId="17914C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582DE81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直柄 300*2mm</w:t>
            </w:r>
          </w:p>
        </w:tc>
      </w:tr>
      <w:tr w14:paraId="60587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453C61F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椎板咬骨钳</w:t>
            </w:r>
          </w:p>
        </w:tc>
        <w:tc>
          <w:tcPr>
            <w:tcW w:w="487" w:type="dxa"/>
            <w:vAlign w:val="center"/>
          </w:tcPr>
          <w:p w14:paraId="50EE01C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30" w:type="dxa"/>
            <w:vAlign w:val="center"/>
          </w:tcPr>
          <w:p w14:paraId="35C678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90°/110°/130°</w:t>
            </w:r>
          </w:p>
        </w:tc>
        <w:tc>
          <w:tcPr>
            <w:tcW w:w="1007" w:type="dxa"/>
            <w:vAlign w:val="center"/>
          </w:tcPr>
          <w:p w14:paraId="56B62BE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骨凿</w:t>
            </w:r>
          </w:p>
        </w:tc>
        <w:tc>
          <w:tcPr>
            <w:tcW w:w="402" w:type="dxa"/>
            <w:vAlign w:val="center"/>
          </w:tcPr>
          <w:p w14:paraId="338CFA5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59A1B38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310*7.5mm</w:t>
            </w:r>
          </w:p>
        </w:tc>
        <w:tc>
          <w:tcPr>
            <w:tcW w:w="1096" w:type="dxa"/>
            <w:vAlign w:val="center"/>
          </w:tcPr>
          <w:p w14:paraId="3EBB16C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吸引头通条</w:t>
            </w:r>
          </w:p>
        </w:tc>
        <w:tc>
          <w:tcPr>
            <w:tcW w:w="498" w:type="dxa"/>
            <w:vAlign w:val="center"/>
          </w:tcPr>
          <w:p w14:paraId="425D8D2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64D762E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280*2mm-280*6mm可控吸引器</w:t>
            </w:r>
          </w:p>
        </w:tc>
      </w:tr>
      <w:tr w14:paraId="4603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36ACA80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椎板拉钩</w:t>
            </w:r>
          </w:p>
        </w:tc>
        <w:tc>
          <w:tcPr>
            <w:tcW w:w="487" w:type="dxa"/>
            <w:vAlign w:val="center"/>
          </w:tcPr>
          <w:p w14:paraId="38364CA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0" w:type="dxa"/>
            <w:vAlign w:val="center"/>
          </w:tcPr>
          <w:p w14:paraId="5C23C6A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180mm*25mm*85mm I型（中）</w:t>
            </w:r>
          </w:p>
        </w:tc>
        <w:tc>
          <w:tcPr>
            <w:tcW w:w="1007" w:type="dxa"/>
            <w:vAlign w:val="center"/>
          </w:tcPr>
          <w:p w14:paraId="35D9C1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402" w:type="dxa"/>
            <w:vAlign w:val="center"/>
          </w:tcPr>
          <w:p w14:paraId="1850AB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767EF17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  <w:tc>
          <w:tcPr>
            <w:tcW w:w="1096" w:type="dxa"/>
            <w:vAlign w:val="center"/>
          </w:tcPr>
          <w:p w14:paraId="55D0E47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金属吸引头</w:t>
            </w:r>
          </w:p>
        </w:tc>
        <w:tc>
          <w:tcPr>
            <w:tcW w:w="498" w:type="dxa"/>
            <w:vAlign w:val="center"/>
          </w:tcPr>
          <w:p w14:paraId="23D95F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437142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D45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76" w:type="dxa"/>
            <w:vAlign w:val="center"/>
          </w:tcPr>
          <w:p w14:paraId="123429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髓核钳</w:t>
            </w:r>
          </w:p>
        </w:tc>
        <w:tc>
          <w:tcPr>
            <w:tcW w:w="487" w:type="dxa"/>
            <w:vAlign w:val="center"/>
          </w:tcPr>
          <w:p w14:paraId="498C33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1EF4CB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直椭圆头带齿330mm*2.5mm/330mm*2.8mm/330mm*3.0mm</w:t>
            </w:r>
          </w:p>
        </w:tc>
        <w:tc>
          <w:tcPr>
            <w:tcW w:w="1007" w:type="dxa"/>
            <w:vAlign w:val="center"/>
          </w:tcPr>
          <w:p w14:paraId="204A92B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402" w:type="dxa"/>
            <w:vAlign w:val="center"/>
          </w:tcPr>
          <w:p w14:paraId="2B76E4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10C361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260mm*3mm 双通道(前弯)</w:t>
            </w:r>
          </w:p>
          <w:p w14:paraId="066A8F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260mm*5mm 双通道(前弯)</w:t>
            </w:r>
          </w:p>
        </w:tc>
        <w:tc>
          <w:tcPr>
            <w:tcW w:w="1096" w:type="dxa"/>
            <w:vAlign w:val="center"/>
          </w:tcPr>
          <w:p w14:paraId="6417D82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探钩</w:t>
            </w:r>
          </w:p>
        </w:tc>
        <w:tc>
          <w:tcPr>
            <w:tcW w:w="498" w:type="dxa"/>
            <w:vAlign w:val="center"/>
          </w:tcPr>
          <w:p w14:paraId="5257DE7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5722058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300mm*1.5mm 椎弓根探针（双头）</w:t>
            </w:r>
          </w:p>
        </w:tc>
      </w:tr>
      <w:tr w14:paraId="542C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2DD752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487" w:type="dxa"/>
            <w:vAlign w:val="center"/>
          </w:tcPr>
          <w:p w14:paraId="2457597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4A887D4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DLC双关节直头</w:t>
            </w:r>
          </w:p>
          <w:p w14:paraId="0F0BA93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DLC双关节弯头</w:t>
            </w:r>
          </w:p>
          <w:p w14:paraId="04077C0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240mm*3mm DLC双关节大开档直头</w:t>
            </w:r>
          </w:p>
        </w:tc>
        <w:tc>
          <w:tcPr>
            <w:tcW w:w="1007" w:type="dxa"/>
            <w:vAlign w:val="center"/>
          </w:tcPr>
          <w:p w14:paraId="063D23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可可钳20cm</w:t>
            </w:r>
          </w:p>
        </w:tc>
        <w:tc>
          <w:tcPr>
            <w:tcW w:w="402" w:type="dxa"/>
            <w:vAlign w:val="center"/>
          </w:tcPr>
          <w:p w14:paraId="5C09CA6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6B11EEE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直钩2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0mm</w:t>
            </w:r>
          </w:p>
        </w:tc>
        <w:tc>
          <w:tcPr>
            <w:tcW w:w="1096" w:type="dxa"/>
            <w:vAlign w:val="center"/>
          </w:tcPr>
          <w:p w14:paraId="587F679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7号刀柄</w:t>
            </w:r>
          </w:p>
        </w:tc>
        <w:tc>
          <w:tcPr>
            <w:tcW w:w="498" w:type="dxa"/>
            <w:vAlign w:val="center"/>
          </w:tcPr>
          <w:p w14:paraId="51F50EE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92" w:type="dxa"/>
            <w:vAlign w:val="center"/>
          </w:tcPr>
          <w:p w14:paraId="3541963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7号</w:t>
            </w:r>
          </w:p>
        </w:tc>
      </w:tr>
      <w:tr w14:paraId="31BD1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3FA34EB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487" w:type="dxa"/>
            <w:vAlign w:val="center"/>
          </w:tcPr>
          <w:p w14:paraId="291697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30" w:type="dxa"/>
            <w:vAlign w:val="center"/>
          </w:tcPr>
          <w:p w14:paraId="1110E2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3mm*25°/35° 双头剥离器</w:t>
            </w:r>
          </w:p>
          <w:p w14:paraId="33BB2CD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4mm*25°/35° 双头剥离器</w:t>
            </w:r>
          </w:p>
          <w:p w14:paraId="2DADD8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5.5mm*25°/35° 双头剥离器</w:t>
            </w:r>
          </w:p>
        </w:tc>
        <w:tc>
          <w:tcPr>
            <w:tcW w:w="1007" w:type="dxa"/>
            <w:vAlign w:val="center"/>
          </w:tcPr>
          <w:p w14:paraId="496F22A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神经剥离子</w:t>
            </w:r>
          </w:p>
        </w:tc>
        <w:tc>
          <w:tcPr>
            <w:tcW w:w="402" w:type="dxa"/>
            <w:vAlign w:val="center"/>
          </w:tcPr>
          <w:p w14:paraId="6A232AB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14:paraId="4E18DA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280*4mm/6mm 圆头</w:t>
            </w:r>
          </w:p>
          <w:p w14:paraId="43DEF72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280*5mm 双头</w:t>
            </w:r>
          </w:p>
          <w:p w14:paraId="0B5EC5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280*3mm/7mm 双头带钩</w:t>
            </w:r>
          </w:p>
          <w:p w14:paraId="034C0D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280*5mm 带钩槽</w:t>
            </w:r>
          </w:p>
        </w:tc>
        <w:tc>
          <w:tcPr>
            <w:tcW w:w="1096" w:type="dxa"/>
            <w:vAlign w:val="center"/>
          </w:tcPr>
          <w:p w14:paraId="4E138C9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神经拉钩</w:t>
            </w:r>
          </w:p>
        </w:tc>
        <w:tc>
          <w:tcPr>
            <w:tcW w:w="498" w:type="dxa"/>
            <w:vAlign w:val="center"/>
          </w:tcPr>
          <w:p w14:paraId="77E4E0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292" w:type="dxa"/>
            <w:vAlign w:val="center"/>
          </w:tcPr>
          <w:p w14:paraId="6840562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255*6mm/255*8mm</w:t>
            </w:r>
          </w:p>
        </w:tc>
      </w:tr>
      <w:tr w14:paraId="2986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76" w:type="dxa"/>
            <w:vAlign w:val="center"/>
          </w:tcPr>
          <w:p w14:paraId="6A8DA40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长尖镊20cm</w:t>
            </w:r>
          </w:p>
        </w:tc>
        <w:tc>
          <w:tcPr>
            <w:tcW w:w="487" w:type="dxa"/>
            <w:vAlign w:val="center"/>
          </w:tcPr>
          <w:p w14:paraId="10E160E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14:paraId="658213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20cm</w:t>
            </w:r>
          </w:p>
        </w:tc>
        <w:tc>
          <w:tcPr>
            <w:tcW w:w="1007" w:type="dxa"/>
            <w:vAlign w:val="center"/>
          </w:tcPr>
          <w:p w14:paraId="18A42C9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402" w:type="dxa"/>
            <w:vAlign w:val="center"/>
          </w:tcPr>
          <w:p w14:paraId="267C65B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535AE3F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096" w:type="dxa"/>
            <w:vAlign w:val="center"/>
          </w:tcPr>
          <w:p w14:paraId="62B793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 w14:paraId="6225CCF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14:paraId="14FD9D9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419D6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76" w:type="dxa"/>
            <w:vAlign w:val="center"/>
          </w:tcPr>
          <w:p w14:paraId="0CCD858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14:paraId="0624D35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14:paraId="7EDEA28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28EF56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E54DC0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14:paraId="68451F2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58E9D38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498" w:type="dxa"/>
            <w:vAlign w:val="center"/>
          </w:tcPr>
          <w:p w14:paraId="34DE632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2292" w:type="dxa"/>
            <w:vAlign w:val="center"/>
          </w:tcPr>
          <w:p w14:paraId="30FBB68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7CA86AEB">
      <w:pPr>
        <w:rPr>
          <w:rFonts w:hint="eastAsia" w:ascii="仿宋" w:hAnsi="仿宋" w:eastAsia="仿宋" w:cs="仿宋"/>
          <w:sz w:val="24"/>
          <w:szCs w:val="24"/>
        </w:rPr>
      </w:pPr>
    </w:p>
    <w:p w14:paraId="6185DFB2">
      <w:p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断钉取出器械包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pPr w:leftFromText="180" w:rightFromText="180" w:vertAnchor="text" w:horzAnchor="page" w:tblpX="1320" w:tblpY="189"/>
        <w:tblOverlap w:val="never"/>
        <w:tblW w:w="10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807"/>
        <w:gridCol w:w="2073"/>
        <w:gridCol w:w="2167"/>
        <w:gridCol w:w="785"/>
        <w:gridCol w:w="1988"/>
      </w:tblGrid>
      <w:tr w14:paraId="67C62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54D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ED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4F0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F8A6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EF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8A94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636C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DA7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圆骨刀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95AD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EEF4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硅胶柄210*8mm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3EC6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铰刀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A0E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367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</w:t>
            </w:r>
          </w:p>
        </w:tc>
      </w:tr>
      <w:tr w14:paraId="3EA9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3B9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大力螺钉夹持钳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C46B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DBB5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断钉夹持钳205mm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CCF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锐钩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48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8A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I型</w:t>
            </w:r>
          </w:p>
        </w:tc>
      </w:tr>
      <w:tr w14:paraId="20D91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D16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断钉拔出器（3.5/4.5）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BAA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AEF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(3.5、4.0、4.5、5.0)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F0FC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钻头（4.0/5.0/6.0）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4A8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AE3A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合金钻头(4.0/5.0/6.0)</w:t>
            </w:r>
          </w:p>
        </w:tc>
      </w:tr>
      <w:tr w14:paraId="600CA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CE0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断钉空心锯</w:t>
            </w:r>
          </w:p>
          <w:p w14:paraId="5C8148F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2.0/2.7/4.5/5.0/6.5/8.0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1F1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4F5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2.0/2.7/4.5/5.0/6.5/8.0*150mm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17D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打滑取出器</w:t>
            </w:r>
          </w:p>
          <w:p w14:paraId="09E9434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2.5/2.7/3.5/4.0/1.2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E1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7D9160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03A2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2.5/2.7/3.5/4.0/1.2 *90mm</w:t>
            </w:r>
          </w:p>
        </w:tc>
      </w:tr>
      <w:tr w14:paraId="7D196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273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六角起</w:t>
            </w:r>
          </w:p>
          <w:p w14:paraId="500B675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1.5/2.0/2.5/3.0/3.5/4.0/4.5/5.0/5.5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FF7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F06F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1.5/2.0/2.5/3.0/3.5/4.0/4.5/5.0/5.5*90mm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1FF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一字起子（3.0/6.0）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7D3A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13D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3mm/6mm×90mm</w:t>
            </w:r>
          </w:p>
        </w:tc>
      </w:tr>
      <w:tr w14:paraId="2F9E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19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环钻（4.0/5.0/6.5）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74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02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φ4.0/φ5.0/φ6.5×90mm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71B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固定钉取出器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501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A24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90mm</w:t>
            </w:r>
          </w:p>
        </w:tc>
      </w:tr>
      <w:tr w14:paraId="70CD8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4E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T型快装手柄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C39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0B33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T型硅胶柄 100mm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0E7B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梅花起子</w:t>
            </w:r>
          </w:p>
          <w:p w14:paraId="54F19FD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T8/9/10/1518/20/25/30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8F79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DBD374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79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T6/T6.2/T7/T8/T9/T10/T15/T18/T20/T25/T30×90mm</w:t>
            </w:r>
          </w:p>
        </w:tc>
      </w:tr>
      <w:tr w14:paraId="13FEF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FFB2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直型快装手柄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9C3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F3E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直型硅胶柄 140mm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D48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十字起子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3C6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A5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90mm</w:t>
            </w:r>
          </w:p>
        </w:tc>
      </w:tr>
      <w:tr w14:paraId="7DF9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1A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四方起子（1.2/1.5）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0DD0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9D1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1.2/1.5×90mm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2666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器械箱（双层）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1FE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CFD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双层带盖</w:t>
            </w:r>
          </w:p>
        </w:tc>
      </w:tr>
      <w:tr w14:paraId="0719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57D3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5878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16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E4B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95FB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49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96F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2034D8FC">
      <w:pPr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骨科常规包</w:t>
      </w: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×1</w:t>
      </w:r>
    </w:p>
    <w:tbl>
      <w:tblPr>
        <w:tblStyle w:val="19"/>
        <w:tblW w:w="10596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43"/>
        <w:gridCol w:w="1931"/>
        <w:gridCol w:w="1343"/>
        <w:gridCol w:w="570"/>
        <w:gridCol w:w="1873"/>
        <w:gridCol w:w="1052"/>
        <w:gridCol w:w="469"/>
        <w:gridCol w:w="1476"/>
      </w:tblGrid>
      <w:tr w14:paraId="12FE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440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AB81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223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D8F6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308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84F4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150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名称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C5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36F3">
            <w:pPr>
              <w:spacing w:line="300" w:lineRule="exact"/>
              <w:ind w:firstLine="235" w:firstLineChars="9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参考规格</w:t>
            </w:r>
          </w:p>
        </w:tc>
      </w:tr>
      <w:tr w14:paraId="79AF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C96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骨膜剥离子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CBF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C53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标准中号220mm 12mm</w:t>
            </w:r>
          </w:p>
          <w:p w14:paraId="61FB32F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双头250mm 8/10mm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BE2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咬骨钳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3544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2998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240mm*5mm DLC双关节大开档直头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BA0D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老虎钳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AD8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4A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平口 长度205mm 剪切范围≤2.5mm</w:t>
            </w:r>
          </w:p>
        </w:tc>
      </w:tr>
      <w:tr w14:paraId="0CBB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2BF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尖嘴钳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935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A2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长度200mm 剪切范围≤2.0mm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4E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钢丝剪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8AD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012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长度350mm 剪切范围≤3.0mm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7BE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骨锤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DC00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66B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230mm 大号头部6cm重500g</w:t>
            </w:r>
          </w:p>
        </w:tc>
      </w:tr>
      <w:tr w14:paraId="60379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3E1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骨刀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4CF6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DFF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270mm*12mm、270mm*18mm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ACE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峨眉凿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F53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D01C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260mm*6mm 圆骨刀(DLC型)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733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弯板器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E1A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658E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上肢用</w:t>
            </w:r>
          </w:p>
        </w:tc>
      </w:tr>
      <w:tr w14:paraId="2EFC7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5660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三抓固定器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D18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5E97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大号240mm  中号220mm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83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可可22cm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538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D2C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22cm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6F4D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持骨器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6747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EB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270mm 大号</w:t>
            </w:r>
          </w:p>
        </w:tc>
      </w:tr>
      <w:tr w14:paraId="39E0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120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刮匙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D90E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B8FA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300mm*6  DLC直型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1B5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导向器3.2mm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132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61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φ3.2mm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DB6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攻丝4.0mm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C3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F560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150mm*HA4.0mm</w:t>
            </w:r>
          </w:p>
        </w:tc>
      </w:tr>
      <w:tr w14:paraId="7650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03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攻丝4.5mm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F3E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EE9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150mm*HA4.5mm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A6C5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内六角改刀2.5mm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8CE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F7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2.5mm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1E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内六角改刀3.5mm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18E0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2FC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3.5mm</w:t>
            </w:r>
          </w:p>
        </w:tc>
      </w:tr>
      <w:tr w14:paraId="2C10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212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骨撬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F01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0E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宽度45mm 长度255mm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2DE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手摇钻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E73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C5ED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9003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手摇钻钥匙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1AD9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ACCD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F0FB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A01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骨钻头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A4DD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2103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2.0-4.5mm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3C19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器械盘（大）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072BE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DA5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304不锈钢 30*40*3.3cm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AABF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5CEE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BBE6C">
            <w:pPr>
              <w:spacing w:line="300" w:lineRule="exact"/>
              <w:ind w:firstLine="470" w:firstLineChars="19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486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CF9CF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899A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C44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711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4FD4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A95C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EA7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合计</w:t>
            </w:r>
          </w:p>
        </w:tc>
        <w:tc>
          <w:tcPr>
            <w:tcW w:w="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59D2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21E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 w14:paraId="5F50505C">
      <w:pPr>
        <w:spacing w:after="124" w:line="360" w:lineRule="auto"/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  <w:lang w:val="en-US" w:eastAsia="zh-CN"/>
        </w:rPr>
        <w:t>注：1.带“★”参数为实质性要求，提供相应证明材料，否则视为无效投标。</w:t>
      </w:r>
    </w:p>
    <w:p w14:paraId="5A3B41E3">
      <w:pPr>
        <w:pStyle w:val="2"/>
        <w:spacing w:line="360" w:lineRule="auto"/>
        <w:ind w:firstLine="482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2.核心产品：上肢器械包。</w:t>
      </w:r>
    </w:p>
    <w:p w14:paraId="29F05260"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3.样品清单如下:</w:t>
      </w:r>
    </w:p>
    <w:p w14:paraId="57553C90">
      <w:pPr>
        <w:spacing w:line="360" w:lineRule="auto"/>
        <w:ind w:left="479" w:leftChars="228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需求明细中的所有器械</w:t>
      </w:r>
    </w:p>
    <w:p w14:paraId="3D1AD305">
      <w:pPr>
        <w:spacing w:after="124" w:line="360" w:lineRule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★</w:t>
      </w:r>
      <w:r>
        <w:rPr>
          <w:rFonts w:hint="eastAsia" w:ascii="仿宋" w:hAnsi="仿宋" w:eastAsia="仿宋" w:cs="仿宋"/>
          <w:b/>
          <w:sz w:val="24"/>
          <w:szCs w:val="24"/>
        </w:rPr>
        <w:t>商务要求</w:t>
      </w:r>
    </w:p>
    <w:p w14:paraId="59D813BA">
      <w:pPr>
        <w:widowControl/>
        <w:spacing w:line="360" w:lineRule="auto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  <w:t>1、质保期≥1年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  <w:t>。</w:t>
      </w:r>
    </w:p>
    <w:p w14:paraId="130FCBC2">
      <w:pPr>
        <w:spacing w:line="360" w:lineRule="auto"/>
        <w:rPr>
          <w:rFonts w:hint="eastAsia" w:ascii="仿宋" w:hAnsi="仿宋" w:eastAsia="仿宋" w:cs="仿宋"/>
          <w:sz w:val="24"/>
          <w:szCs w:val="24"/>
          <w:highlight w:val="none"/>
          <w:lang w:val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zh-CN"/>
        </w:rPr>
        <w:t>付款方式要求：</w:t>
      </w:r>
      <w:r>
        <w:rPr>
          <w:rFonts w:hint="eastAsia" w:ascii="仿宋" w:hAnsi="仿宋" w:eastAsia="仿宋" w:cs="仿宋"/>
          <w:bCs/>
          <w:sz w:val="24"/>
          <w:szCs w:val="24"/>
          <w:highlight w:val="none"/>
        </w:rPr>
        <w:t>验收合格，入库完成后一个月支付合同金额的60%，半年后支付合同金额的30%，一年后支付合同金额的10%。</w:t>
      </w:r>
    </w:p>
    <w:p w14:paraId="16AF42A9">
      <w:pPr>
        <w:widowControl/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  <w:t>要求提供样品的，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中标人样品由采购方封存保管，用于验收时比对收货，并作为履约验收的依据，履行合同的产品质量及加工工艺不得低于样品水平，否则采购人有权拒收和拒付。</w:t>
      </w:r>
    </w:p>
    <w:p w14:paraId="5C374DD2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</w:rPr>
      </w:pPr>
    </w:p>
    <w:p w14:paraId="2520C06C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</w:rPr>
        <w:t>供应商应全部满足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。</w:t>
      </w:r>
    </w:p>
    <w:p w14:paraId="491B875C">
      <w:pPr>
        <w:widowControl/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6B0743E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FE32761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8EE4360">
      <w:pPr>
        <w:widowControl/>
        <w:spacing w:line="24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410010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31F06373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6FFFBDDB"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008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035B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482" w:firstLineChars="200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供应商资格要求应提供的相关资料</w:t>
      </w:r>
    </w:p>
    <w:p w14:paraId="4BEB9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tbl>
      <w:tblPr>
        <w:tblStyle w:val="19"/>
        <w:tblW w:w="57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4662"/>
      </w:tblGrid>
      <w:tr w14:paraId="286A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3C479450">
            <w:pPr>
              <w:spacing w:line="24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投标人资格资质性要求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3449855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须加盖鲜章）</w:t>
            </w:r>
          </w:p>
        </w:tc>
      </w:tr>
      <w:tr w14:paraId="1C6F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611" w:type="pct"/>
            <w:tcBorders>
              <w:right w:val="single" w:color="auto" w:sz="4" w:space="0"/>
            </w:tcBorders>
            <w:noWrap w:val="0"/>
            <w:vAlign w:val="center"/>
          </w:tcPr>
          <w:p w14:paraId="769C2F20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具有独立承担民事责任的能力</w:t>
            </w:r>
          </w:p>
        </w:tc>
        <w:tc>
          <w:tcPr>
            <w:tcW w:w="2388" w:type="pct"/>
            <w:tcBorders>
              <w:left w:val="single" w:color="auto" w:sz="4" w:space="0"/>
            </w:tcBorders>
            <w:noWrap w:val="0"/>
            <w:vAlign w:val="center"/>
          </w:tcPr>
          <w:p w14:paraId="5B569D2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提供有效期内的营业执照</w:t>
            </w:r>
          </w:p>
        </w:tc>
      </w:tr>
      <w:tr w14:paraId="1F2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611" w:type="pct"/>
            <w:noWrap w:val="0"/>
            <w:vAlign w:val="center"/>
          </w:tcPr>
          <w:p w14:paraId="44A7BFF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和健全的财务会计制度</w:t>
            </w:r>
          </w:p>
        </w:tc>
        <w:tc>
          <w:tcPr>
            <w:tcW w:w="2388" w:type="pct"/>
            <w:noWrap w:val="0"/>
            <w:vAlign w:val="center"/>
          </w:tcPr>
          <w:p w14:paraId="173949F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5348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611" w:type="pct"/>
            <w:noWrap w:val="0"/>
            <w:vAlign w:val="center"/>
          </w:tcPr>
          <w:p w14:paraId="1236721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具有履行合同所必须的设备和专业技术能力</w:t>
            </w:r>
          </w:p>
        </w:tc>
        <w:tc>
          <w:tcPr>
            <w:tcW w:w="2388" w:type="pct"/>
            <w:noWrap w:val="0"/>
            <w:vAlign w:val="center"/>
          </w:tcPr>
          <w:p w14:paraId="50FBBA1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449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455613A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4"/>
                <w:szCs w:val="24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388" w:type="pct"/>
            <w:noWrap w:val="0"/>
            <w:vAlign w:val="center"/>
          </w:tcPr>
          <w:p w14:paraId="22E9641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395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611" w:type="pct"/>
            <w:tcBorders>
              <w:bottom w:val="single" w:color="auto" w:sz="4" w:space="0"/>
            </w:tcBorders>
            <w:noWrap w:val="0"/>
            <w:vAlign w:val="center"/>
          </w:tcPr>
          <w:p w14:paraId="224EF8A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参加本次采购活动前三年内，在经营活动中没有重大违法记录</w:t>
            </w:r>
          </w:p>
        </w:tc>
        <w:tc>
          <w:tcPr>
            <w:tcW w:w="2388" w:type="pct"/>
            <w:noWrap w:val="0"/>
            <w:vAlign w:val="center"/>
          </w:tcPr>
          <w:p w14:paraId="776FB44C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出具书面承诺</w:t>
            </w:r>
          </w:p>
        </w:tc>
      </w:tr>
      <w:tr w14:paraId="6C3E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2611" w:type="pct"/>
            <w:tcBorders>
              <w:top w:val="single" w:color="auto" w:sz="4" w:space="0"/>
            </w:tcBorders>
            <w:noWrap w:val="0"/>
            <w:vAlign w:val="center"/>
          </w:tcPr>
          <w:p w14:paraId="440DBFA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产品属于医疗器械的，供应商须符合《医疗器械监督管理条例》要求 。</w:t>
            </w:r>
          </w:p>
        </w:tc>
        <w:tc>
          <w:tcPr>
            <w:tcW w:w="2388" w:type="pct"/>
            <w:noWrap w:val="0"/>
            <w:vAlign w:val="center"/>
          </w:tcPr>
          <w:p w14:paraId="04AEB724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属于第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二类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医疗器械的，供应商非所投产品生产厂家须提供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医疗器械经营备案凭证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； 属于第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三类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医疗器械的，供应商非所投产品生产厂家须提供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《医疗器械经营许可证》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。（医疗器械经营备案凭证或医疗器械经营许可证经营范围须包含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  <w:tr w14:paraId="421A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611" w:type="pct"/>
            <w:noWrap w:val="0"/>
            <w:vAlign w:val="center"/>
          </w:tcPr>
          <w:p w14:paraId="07BE6F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产品属于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产品须符合《医疗器械注册管理办法》要求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8" w:type="pct"/>
            <w:noWrap w:val="0"/>
            <w:vAlign w:val="center"/>
          </w:tcPr>
          <w:p w14:paraId="0CDBBE3F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须提供产品的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生产许可证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或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第一类医疗器械生产备案凭证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以及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医疗器械产品注册证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或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第一类医疗器械备案凭证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注：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不属于医疗器械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的，须提供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有效证明文件：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说明或产品分类界定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</w:rPr>
              <w:t>文件</w:t>
            </w:r>
            <w:r>
              <w:rPr>
                <w:rStyle w:val="22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65379955">
      <w:pPr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br w:type="page"/>
      </w:r>
    </w:p>
    <w:p w14:paraId="204F914D">
      <w:pPr>
        <w:numPr>
          <w:ilvl w:val="0"/>
          <w:numId w:val="0"/>
        </w:numPr>
        <w:ind w:firstLine="1968" w:firstLineChars="700"/>
        <w:jc w:val="both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39F10741">
      <w:pPr>
        <w:numPr>
          <w:ilvl w:val="0"/>
          <w:numId w:val="0"/>
        </w:numPr>
        <w:ind w:firstLine="3654" w:firstLineChars="13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</w:t>
      </w:r>
    </w:p>
    <w:p w14:paraId="74C92C3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19"/>
        <w:tblW w:w="8521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666"/>
        <w:gridCol w:w="911"/>
      </w:tblGrid>
      <w:tr w14:paraId="54AF5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 w14:paraId="1348CEA1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评审项</w:t>
            </w:r>
          </w:p>
        </w:tc>
        <w:tc>
          <w:tcPr>
            <w:tcW w:w="5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7F6B9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详细描述</w:t>
            </w: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D72C8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</w:tr>
      <w:tr w14:paraId="7F02E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tcBorders>
              <w:right w:val="single" w:color="auto" w:sz="4" w:space="0"/>
            </w:tcBorders>
            <w:vAlign w:val="center"/>
          </w:tcPr>
          <w:p w14:paraId="54B161B3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价格分</w:t>
            </w:r>
          </w:p>
        </w:tc>
        <w:tc>
          <w:tcPr>
            <w:tcW w:w="56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1B7D0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投标报价得分=(基准价／投标报价)*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。   </w:t>
            </w:r>
          </w:p>
        </w:tc>
        <w:tc>
          <w:tcPr>
            <w:tcW w:w="9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8D31E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40分</w:t>
            </w:r>
          </w:p>
        </w:tc>
      </w:tr>
      <w:tr w14:paraId="47F45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 w14:paraId="1BAFF88B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样品</w:t>
            </w:r>
          </w:p>
        </w:tc>
        <w:tc>
          <w:tcPr>
            <w:tcW w:w="5666" w:type="dxa"/>
            <w:vAlign w:val="center"/>
          </w:tcPr>
          <w:p w14:paraId="128474E7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器械外观光滑不粗糙。</w:t>
            </w:r>
          </w:p>
          <w:p w14:paraId="0D4874C3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具有刀刃的器械刀刃锋利。</w:t>
            </w:r>
          </w:p>
          <w:p w14:paraId="4CEC7F52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连接部位无晃动。</w:t>
            </w:r>
          </w:p>
          <w:p w14:paraId="1CD7C6C9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焊接处无脱焊、虚焊、焊穿、错位，且无夹渣、气孔、焊瘤、焊丝头、咬边、飞溅。</w:t>
            </w:r>
          </w:p>
          <w:p w14:paraId="64F1A8C3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活动部位顺畅无迟滞感。</w:t>
            </w:r>
          </w:p>
          <w:p w14:paraId="722E92DB"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样品满足以上要求的得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45分，有一项内容不满足扣9分，扣完为止。</w:t>
            </w:r>
          </w:p>
        </w:tc>
        <w:tc>
          <w:tcPr>
            <w:tcW w:w="911" w:type="dxa"/>
            <w:vAlign w:val="center"/>
          </w:tcPr>
          <w:p w14:paraId="7602696B">
            <w:pPr>
              <w:pStyle w:val="32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45分</w:t>
            </w:r>
          </w:p>
        </w:tc>
      </w:tr>
      <w:tr w14:paraId="2F2E3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4" w:type="dxa"/>
            <w:vAlign w:val="center"/>
          </w:tcPr>
          <w:p w14:paraId="2E403ACF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履约能力</w:t>
            </w:r>
          </w:p>
        </w:tc>
        <w:tc>
          <w:tcPr>
            <w:tcW w:w="5666" w:type="dxa"/>
            <w:vAlign w:val="center"/>
          </w:tcPr>
          <w:p w14:paraId="4479BD4D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投标人提供2021年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分，最多得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 注：提供合同或成交/中标通知书扫描件加盖公章。</w:t>
            </w:r>
          </w:p>
        </w:tc>
        <w:tc>
          <w:tcPr>
            <w:tcW w:w="911" w:type="dxa"/>
            <w:vAlign w:val="center"/>
          </w:tcPr>
          <w:p w14:paraId="36E107D1">
            <w:pPr>
              <w:pStyle w:val="3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分</w:t>
            </w:r>
          </w:p>
        </w:tc>
      </w:tr>
    </w:tbl>
    <w:p w14:paraId="38372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39C23F3">
      <w:pPr>
        <w:widowControl/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69906229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26BDFD00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06D0660">
      <w:pPr>
        <w:pStyle w:val="2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724866FE"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E85D5DE">
      <w:pPr>
        <w:pStyle w:val="2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40DB4147">
      <w:pPr>
        <w:rPr>
          <w:rFonts w:hint="eastAsia"/>
          <w:lang w:val="en-US" w:eastAsia="zh-CN"/>
        </w:rPr>
      </w:pPr>
    </w:p>
    <w:p w14:paraId="21E2933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</w:rPr>
        <w:t>格式</w:t>
      </w:r>
    </w:p>
    <w:p w14:paraId="79FF6E2E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</w:rPr>
        <w:t>响应文件提供正本一份，副本三份，响应文件扫描件一份放于U盘，密封，加盖公司鲜章。</w:t>
      </w:r>
    </w:p>
    <w:p w14:paraId="11308D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E182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BCE2A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4A785B4">
      <w:pPr>
        <w:spacing w:line="360" w:lineRule="auto"/>
        <w:jc w:val="center"/>
        <w:rPr>
          <w:rFonts w:hint="eastAsia" w:ascii="仿宋" w:hAnsi="仿宋" w:eastAsia="仿宋" w:cs="仿宋"/>
          <w:b/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</w:rPr>
        <w:t>响应文件</w:t>
      </w:r>
    </w:p>
    <w:p w14:paraId="578AF8C5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采购人：绵阳市中医医院</w:t>
      </w:r>
    </w:p>
    <w:p w14:paraId="1D46AA7B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u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投标项目编号</w:t>
      </w:r>
      <w:r>
        <w:rPr>
          <w:rFonts w:hint="eastAsia" w:ascii="仿宋" w:hAnsi="仿宋" w:eastAsia="仿宋" w:cs="仿宋"/>
          <w:b/>
          <w:bCs/>
          <w:sz w:val="24"/>
          <w:szCs w:val="24"/>
          <w:u w:val="none"/>
        </w:rPr>
        <w:t>：</w:t>
      </w:r>
    </w:p>
    <w:p w14:paraId="3E252E09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投标项目名称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 w14:paraId="5B0DD254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名称（加盖公章）：        </w:t>
      </w:r>
    </w:p>
    <w:p w14:paraId="792B8EEE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法定代表人或授权代理人（签字或盖章）：</w:t>
      </w:r>
    </w:p>
    <w:p w14:paraId="6400F396">
      <w:pPr>
        <w:pStyle w:val="2"/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日期：</w:t>
      </w:r>
    </w:p>
    <w:p w14:paraId="5C34ACC3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投标日期：年月日</w:t>
      </w:r>
    </w:p>
    <w:p w14:paraId="4A0EFDA2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联系电话：</w:t>
      </w:r>
    </w:p>
    <w:p w14:paraId="09AEFDAB">
      <w:pPr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4"/>
          <w:szCs w:val="24"/>
        </w:rPr>
        <w:t>文件首页编制目录及页码一览</w:t>
      </w:r>
    </w:p>
    <w:p w14:paraId="5A3E232D"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A5498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7F77787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报价一览表 </w:t>
      </w:r>
    </w:p>
    <w:p w14:paraId="118BD863">
      <w:pPr>
        <w:keepNext w:val="0"/>
        <w:keepLines w:val="0"/>
        <w:widowControl/>
        <w:suppressLineNumbers w:val="0"/>
        <w:ind w:firstLine="3654" w:firstLineChars="13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980"/>
        <w:gridCol w:w="980"/>
        <w:gridCol w:w="980"/>
        <w:gridCol w:w="980"/>
        <w:gridCol w:w="980"/>
        <w:gridCol w:w="980"/>
        <w:gridCol w:w="1004"/>
        <w:gridCol w:w="980"/>
        <w:gridCol w:w="30"/>
        <w:gridCol w:w="974"/>
      </w:tblGrid>
      <w:tr w14:paraId="25DB4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0AC2860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80" w:type="dxa"/>
          </w:tcPr>
          <w:p w14:paraId="1150AA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980" w:type="dxa"/>
          </w:tcPr>
          <w:p w14:paraId="1DA8541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投标产品注册证名称</w:t>
            </w:r>
          </w:p>
        </w:tc>
        <w:tc>
          <w:tcPr>
            <w:tcW w:w="980" w:type="dxa"/>
          </w:tcPr>
          <w:p w14:paraId="653C16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980" w:type="dxa"/>
          </w:tcPr>
          <w:p w14:paraId="6B1CA1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980" w:type="dxa"/>
          </w:tcPr>
          <w:p w14:paraId="5499B1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产地</w:t>
            </w:r>
          </w:p>
        </w:tc>
        <w:tc>
          <w:tcPr>
            <w:tcW w:w="980" w:type="dxa"/>
          </w:tcPr>
          <w:p w14:paraId="132CA66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1004" w:type="dxa"/>
          </w:tcPr>
          <w:p w14:paraId="0377A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80" w:type="dxa"/>
          </w:tcPr>
          <w:p w14:paraId="06F090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004" w:type="dxa"/>
            <w:gridSpan w:val="2"/>
          </w:tcPr>
          <w:p w14:paraId="4295EA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</w:tr>
      <w:tr w14:paraId="170B5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3A2D2E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DEDFC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E16E3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223A5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D1044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46E81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280B3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5A4C71B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8602B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25038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9D0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2716A0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502D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8499A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A2A52B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F8ED9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FADD7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6CFB2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4968A8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F144B5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8B059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3AE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F7B6D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D8E27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87E2F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05709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A05C4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44CA08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731C7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40FE4B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299CF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31600F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E41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19C07E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B7383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104B7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5DEA9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9DDFDB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3D6B7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E057E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5E6A16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F0D1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532CA9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15A0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56AE1E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497AC3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3A869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72981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3BFD5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285F04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96CA92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7871D4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ED5DC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65D21A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7172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" w:type="dxa"/>
          </w:tcPr>
          <w:p w14:paraId="42759A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14F6D1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3CDAC7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CB89D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0F3BE21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628B974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773748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</w:tcPr>
          <w:p w14:paraId="0196BE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80" w:type="dxa"/>
          </w:tcPr>
          <w:p w14:paraId="51860B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4" w:type="dxa"/>
            <w:gridSpan w:val="2"/>
          </w:tcPr>
          <w:p w14:paraId="290E54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6F41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3" w:type="dxa"/>
            <w:gridSpan w:val="10"/>
          </w:tcPr>
          <w:p w14:paraId="791AD0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合计：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（元）</w:t>
            </w:r>
          </w:p>
        </w:tc>
        <w:tc>
          <w:tcPr>
            <w:tcW w:w="974" w:type="dxa"/>
          </w:tcPr>
          <w:p w14:paraId="52B6D7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3F223534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734D3443">
      <w:pPr>
        <w:ind w:left="480" w:hanging="480" w:hanging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报价应是最终用户验收合格后的总价，包括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完成本项目所需要的一切费用。响应文件所有的报价总价应一致，若有不一致，以此表为准。</w:t>
      </w:r>
    </w:p>
    <w:p w14:paraId="0844E431">
      <w:pPr>
        <w:numPr>
          <w:ilvl w:val="0"/>
          <w:numId w:val="0"/>
        </w:numPr>
        <w:ind w:left="480" w:leftChars="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2.表格内容必须全部如实填写。</w:t>
      </w:r>
    </w:p>
    <w:p w14:paraId="75565EA6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</w:p>
    <w:p w14:paraId="2A0A6DB1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411B4975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078522D2">
      <w:pPr>
        <w:pStyle w:val="2"/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67D7814C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F1DA0A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98C72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2E78586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0708C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0A9404B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B8832F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703F06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E6F83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A86347E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507502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3B22EAD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29110D9B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76006312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A5DA651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法定代表人身份证明</w:t>
      </w:r>
    </w:p>
    <w:p w14:paraId="35FF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名称：</w:t>
      </w:r>
    </w:p>
    <w:p w14:paraId="1F78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单位性质：</w:t>
      </w:r>
    </w:p>
    <w:p w14:paraId="24C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地址：</w:t>
      </w:r>
    </w:p>
    <w:p w14:paraId="7CAE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成立时间：年月日</w:t>
      </w:r>
    </w:p>
    <w:p w14:paraId="0B2C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经营期限：</w:t>
      </w:r>
    </w:p>
    <w:p w14:paraId="11BC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姓名：性别：年龄：职务：</w:t>
      </w:r>
    </w:p>
    <w:p w14:paraId="468C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名称）的法定代表人。</w:t>
      </w:r>
    </w:p>
    <w:p w14:paraId="00C5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特此证明。</w:t>
      </w:r>
    </w:p>
    <w:p w14:paraId="6E38309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F16246D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26EFA2C2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34791C6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注：附法定代表人身份证复印件。</w:t>
      </w:r>
    </w:p>
    <w:p w14:paraId="5823ED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</w:p>
    <w:p w14:paraId="16DEC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50F6A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F87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71D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73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</w:p>
    <w:p w14:paraId="4D97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授权委托书</w:t>
      </w:r>
    </w:p>
    <w:p w14:paraId="2AD7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（姓名）本人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系（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名称）的法定代表人，现委托（姓名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）（</w:t>
      </w:r>
      <w:r>
        <w:rPr>
          <w:rFonts w:hint="eastAsia" w:ascii="仿宋" w:hAnsi="仿宋" w:eastAsia="仿宋" w:cs="仿宋"/>
          <w:sz w:val="24"/>
          <w:szCs w:val="24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2FC4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委托期限：。</w:t>
      </w:r>
    </w:p>
    <w:p w14:paraId="3F8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 w14:paraId="24DB542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2316AABF">
      <w:pPr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法定代表人（签字或盖章）：</w:t>
      </w:r>
    </w:p>
    <w:p w14:paraId="6C74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委托代理人（签字）：</w:t>
      </w:r>
    </w:p>
    <w:p w14:paraId="49A3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日期：年月日</w:t>
      </w:r>
    </w:p>
    <w:p w14:paraId="013A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25B0D8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附法定代表人和委托代理人身份证复印件。</w:t>
      </w:r>
    </w:p>
    <w:p w14:paraId="6A39754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7D7E5E25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4CE36A08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1C151967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289CD7AD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23218CE0">
      <w:pPr>
        <w:spacing w:line="360" w:lineRule="auto"/>
        <w:jc w:val="both"/>
        <w:rPr>
          <w:rFonts w:hint="eastAsia" w:ascii="仿宋" w:hAnsi="仿宋" w:eastAsia="仿宋" w:cs="仿宋"/>
          <w:b/>
          <w:sz w:val="24"/>
          <w:szCs w:val="24"/>
        </w:rPr>
      </w:pPr>
    </w:p>
    <w:p w14:paraId="57977C0A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投标产品技术要求响应表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项目名称：</w:t>
      </w:r>
    </w:p>
    <w:tbl>
      <w:tblPr>
        <w:tblStyle w:val="19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560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D3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9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0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招标文件</w:t>
            </w:r>
          </w:p>
          <w:p w14:paraId="6D7D0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3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投标产品配置</w:t>
            </w:r>
          </w:p>
          <w:p w14:paraId="056DC6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C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正/负</w:t>
            </w:r>
          </w:p>
          <w:p w14:paraId="11571036">
            <w:pPr>
              <w:spacing w:line="360" w:lineRule="auto"/>
              <w:ind w:firstLine="128" w:firstLineChars="5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4"/>
                <w:szCs w:val="24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3E7">
            <w:pPr>
              <w:spacing w:line="360" w:lineRule="auto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备注</w:t>
            </w:r>
          </w:p>
        </w:tc>
      </w:tr>
      <w:tr w14:paraId="33A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57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7B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F4A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E4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254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AD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D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2D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1E2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461A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747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CD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F65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DD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FC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1B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99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AF7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4452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508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D0E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BF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4B71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75E7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3EB2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6B900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D936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620F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5AA7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8DA8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1AB9F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9621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4910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31099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3AF84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1BAB4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0D116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3A5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60061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FF240FF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注：1.以上表格格式行、列可增减。</w:t>
      </w:r>
    </w:p>
    <w:p w14:paraId="5951F24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2.供应商按照招标文件要求做出技术应答，包括但不限于下列内容：</w:t>
      </w:r>
    </w:p>
    <w:p w14:paraId="36607A3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285BD2BF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3.供应商按照招标文件要求逐条填写此表，注明正、负或无偏离。</w:t>
      </w:r>
    </w:p>
    <w:p w14:paraId="24BE0389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4.供应商必须据实填写，不得虚假响应，否则将取消其投标或中标资格等。</w:t>
      </w:r>
    </w:p>
    <w:p w14:paraId="43EBCCA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15786374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1E3A42E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C5C9798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F38C5EC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FE365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04EC54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26A5A8D3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67F2091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0EBECD2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05F14CE6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1FE17CAD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78AAEC1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</w:p>
    <w:p w14:paraId="16328E6A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61DFBA47">
      <w:pPr>
        <w:rPr>
          <w:rFonts w:hint="eastAsia" w:ascii="仿宋" w:hAnsi="仿宋" w:eastAsia="仿宋" w:cs="仿宋"/>
          <w:bCs w:val="0"/>
          <w:sz w:val="24"/>
          <w:szCs w:val="24"/>
        </w:rPr>
      </w:pPr>
    </w:p>
    <w:p w14:paraId="4CDC2DB5">
      <w:pPr>
        <w:pStyle w:val="5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4"/>
          <w:szCs w:val="24"/>
        </w:rPr>
      </w:pPr>
      <w:r>
        <w:rPr>
          <w:rFonts w:hint="eastAsia" w:ascii="仿宋" w:hAnsi="仿宋" w:eastAsia="仿宋" w:cs="仿宋"/>
          <w:bCs w:val="0"/>
          <w:sz w:val="24"/>
          <w:szCs w:val="24"/>
        </w:rPr>
        <w:t>商务应答表</w:t>
      </w:r>
    </w:p>
    <w:p w14:paraId="62386C5B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 w:val="0"/>
          <w:sz w:val="24"/>
          <w:szCs w:val="24"/>
          <w:lang w:eastAsia="zh-CN"/>
        </w:rPr>
        <w:t>项目编号：</w:t>
      </w:r>
    </w:p>
    <w:p w14:paraId="3FB897D5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</w:p>
    <w:tbl>
      <w:tblPr>
        <w:tblStyle w:val="19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商务要求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470" w:firstLineChars="196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470" w:firstLineChars="19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D1970E6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strike/>
          <w:color w:val="0070C0"/>
          <w:sz w:val="24"/>
          <w:szCs w:val="24"/>
        </w:rPr>
      </w:pPr>
      <w:r>
        <w:rPr>
          <w:rFonts w:hint="eastAsia" w:ascii="仿宋" w:hAnsi="仿宋" w:eastAsia="仿宋" w:cs="仿宋"/>
          <w:strike/>
          <w:color w:val="0070C0"/>
          <w:sz w:val="24"/>
          <w:szCs w:val="24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注：1.以上表格格式行、列可增减。</w:t>
      </w:r>
    </w:p>
    <w:p w14:paraId="44A186A7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sz w:val="24"/>
          <w:szCs w:val="24"/>
        </w:rPr>
        <w:t>根据采购项目的全部商务要求逐条填写此表，并按采购文件要求提供相应的证明材料。</w:t>
      </w:r>
    </w:p>
    <w:p w14:paraId="5F54B127">
      <w:pPr>
        <w:spacing w:line="360" w:lineRule="auto"/>
        <w:ind w:firstLine="51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。</w:t>
      </w:r>
    </w:p>
    <w:p w14:paraId="0F0B19DA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63A9A930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3BD31F34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4AA7B34E">
      <w:pPr>
        <w:pStyle w:val="4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</w:rPr>
      </w:pPr>
    </w:p>
    <w:p w14:paraId="49FF0E58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1CA99A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8CA8A4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1E1443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A315B19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F85E563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4DA685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9FD718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3FE899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4E8EF57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449859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1521DB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B1C84A6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B15CD7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51BD92BA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25101B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6815E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5A5A8F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3B0551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8D5EC51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67E3880F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09641C0D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763D199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4EDE7C0E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1310F17C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 w14:paraId="320DBB80">
      <w:pPr>
        <w:jc w:val="center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 xml:space="preserve"> 供应商类似项目业绩一览表</w:t>
      </w:r>
    </w:p>
    <w:p w14:paraId="282A2FEC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项目名称：</w:t>
      </w:r>
    </w:p>
    <w:p w14:paraId="65B0251E">
      <w:pPr>
        <w:widowControl/>
        <w:spacing w:line="360" w:lineRule="atLeast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采购编号：</w:t>
      </w:r>
    </w:p>
    <w:tbl>
      <w:tblPr>
        <w:tblStyle w:val="19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6D3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6881A37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140F72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7EA622D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4F9D242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2D378674">
            <w:pPr>
              <w:spacing w:line="4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56CD6F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E2150B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39C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60C2D73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6902DF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4BDB22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8889A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998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C6934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1759C23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673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6017C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3A76DD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602F39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69A2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E96C0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531CF7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8A2579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5AC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5BD18AA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03A0D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32AE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DDD4F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9276C1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1F5E9B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0D8E911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 w14:paraId="4E3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B6642B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74406C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68AB811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327F0CB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77E65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757CC5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1DA93F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4525324E">
      <w:pPr>
        <w:widowControl/>
        <w:spacing w:line="360" w:lineRule="atLeast"/>
        <w:ind w:firstLine="470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</w:p>
    <w:p w14:paraId="439E8A7F">
      <w:pPr>
        <w:pStyle w:val="4"/>
        <w:spacing w:line="24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供应商应如实提供资料，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如有</w:t>
      </w:r>
      <w:r>
        <w:rPr>
          <w:rFonts w:hint="eastAsia" w:ascii="仿宋" w:hAnsi="仿宋" w:eastAsia="仿宋" w:cs="仿宋"/>
          <w:sz w:val="24"/>
          <w:szCs w:val="24"/>
        </w:rPr>
        <w:t>虚假，采购人有权取消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4"/>
          <w:szCs w:val="24"/>
          <w:lang w:eastAsia="zh-CN"/>
        </w:rPr>
        <w:t>中标</w:t>
      </w:r>
      <w:r>
        <w:rPr>
          <w:rFonts w:hint="eastAsia" w:ascii="仿宋" w:hAnsi="仿宋" w:eastAsia="仿宋" w:cs="仿宋"/>
          <w:sz w:val="24"/>
          <w:szCs w:val="24"/>
        </w:rPr>
        <w:t>资格，</w:t>
      </w:r>
    </w:p>
    <w:p w14:paraId="5B30E10E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 xml:space="preserve">名称（加盖公章）：        </w:t>
      </w:r>
    </w:p>
    <w:p w14:paraId="50215D8C"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法定代表人或授权代理人（签字或盖章）：</w:t>
      </w:r>
    </w:p>
    <w:p w14:paraId="46C5C34A">
      <w:pPr>
        <w:pStyle w:val="2"/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日期：</w:t>
      </w:r>
    </w:p>
    <w:p w14:paraId="28442E3A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599DA609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3FEF1AA6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 xml:space="preserve"> </w:t>
      </w:r>
    </w:p>
    <w:p w14:paraId="56ACB43B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 w14:paraId="2A0C2F6E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售后服务承诺</w:t>
      </w:r>
    </w:p>
    <w:p w14:paraId="44667AB1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08E399F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供应商认为其他需要提供的资料和文件</w:t>
      </w:r>
    </w:p>
    <w:p w14:paraId="1C0C66F4">
      <w:pPr>
        <w:pStyle w:val="14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B38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ACA8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9ACA8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8DB6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68B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5A309"/>
    <w:multiLevelType w:val="singleLevel"/>
    <w:tmpl w:val="EAD5A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EBF4080"/>
    <w:rsid w:val="0F6B0AEA"/>
    <w:rsid w:val="0FD21FE1"/>
    <w:rsid w:val="104024CE"/>
    <w:rsid w:val="106A6FF4"/>
    <w:rsid w:val="106D4530"/>
    <w:rsid w:val="10F52581"/>
    <w:rsid w:val="13FE00F5"/>
    <w:rsid w:val="14447D80"/>
    <w:rsid w:val="15316332"/>
    <w:rsid w:val="15403BB8"/>
    <w:rsid w:val="156E30E2"/>
    <w:rsid w:val="15E87969"/>
    <w:rsid w:val="161C040B"/>
    <w:rsid w:val="165D1EF2"/>
    <w:rsid w:val="1666025D"/>
    <w:rsid w:val="16D30451"/>
    <w:rsid w:val="18965E04"/>
    <w:rsid w:val="18C176C1"/>
    <w:rsid w:val="19101A10"/>
    <w:rsid w:val="1A591092"/>
    <w:rsid w:val="1ADE73C7"/>
    <w:rsid w:val="1AE74AB9"/>
    <w:rsid w:val="1B261D69"/>
    <w:rsid w:val="1B334951"/>
    <w:rsid w:val="1C737230"/>
    <w:rsid w:val="1C7D32F3"/>
    <w:rsid w:val="1CF163A7"/>
    <w:rsid w:val="1DAB6D82"/>
    <w:rsid w:val="1E164FE1"/>
    <w:rsid w:val="1E360A36"/>
    <w:rsid w:val="1E7F010E"/>
    <w:rsid w:val="1EC45B21"/>
    <w:rsid w:val="1FE82136"/>
    <w:rsid w:val="207500F4"/>
    <w:rsid w:val="23250B58"/>
    <w:rsid w:val="23655AE7"/>
    <w:rsid w:val="23B8154C"/>
    <w:rsid w:val="24407777"/>
    <w:rsid w:val="2452597D"/>
    <w:rsid w:val="255A01BB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A40DC1"/>
    <w:rsid w:val="33DC1707"/>
    <w:rsid w:val="34D4418C"/>
    <w:rsid w:val="35045035"/>
    <w:rsid w:val="36065737"/>
    <w:rsid w:val="3632602D"/>
    <w:rsid w:val="37152F66"/>
    <w:rsid w:val="37A75B88"/>
    <w:rsid w:val="382F0057"/>
    <w:rsid w:val="38905A01"/>
    <w:rsid w:val="38F366FF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E057A17"/>
    <w:rsid w:val="3EF75647"/>
    <w:rsid w:val="412C5A7C"/>
    <w:rsid w:val="424E2AAD"/>
    <w:rsid w:val="42D90A54"/>
    <w:rsid w:val="44980645"/>
    <w:rsid w:val="44B57B36"/>
    <w:rsid w:val="45D71D2E"/>
    <w:rsid w:val="46B73507"/>
    <w:rsid w:val="4754480A"/>
    <w:rsid w:val="47817907"/>
    <w:rsid w:val="4792496D"/>
    <w:rsid w:val="47F6080F"/>
    <w:rsid w:val="485035B9"/>
    <w:rsid w:val="4A494C9B"/>
    <w:rsid w:val="4B0B283C"/>
    <w:rsid w:val="4B0E1D4E"/>
    <w:rsid w:val="4B6375E8"/>
    <w:rsid w:val="4BE8259F"/>
    <w:rsid w:val="4C122A2C"/>
    <w:rsid w:val="4CE94821"/>
    <w:rsid w:val="4DB36BDD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BE4E38"/>
    <w:rsid w:val="5C4750C0"/>
    <w:rsid w:val="5D88009B"/>
    <w:rsid w:val="5EFE3014"/>
    <w:rsid w:val="5F180EE5"/>
    <w:rsid w:val="5F630ECE"/>
    <w:rsid w:val="5F632A9F"/>
    <w:rsid w:val="60176EB4"/>
    <w:rsid w:val="60C211B9"/>
    <w:rsid w:val="622D4D58"/>
    <w:rsid w:val="62AB3BAC"/>
    <w:rsid w:val="62CA67A9"/>
    <w:rsid w:val="632C6236"/>
    <w:rsid w:val="640E45C0"/>
    <w:rsid w:val="64D8139F"/>
    <w:rsid w:val="656E190F"/>
    <w:rsid w:val="65B023BE"/>
    <w:rsid w:val="66A870A3"/>
    <w:rsid w:val="672F3E09"/>
    <w:rsid w:val="674D3FD5"/>
    <w:rsid w:val="682849C9"/>
    <w:rsid w:val="684C37A9"/>
    <w:rsid w:val="687B2EBE"/>
    <w:rsid w:val="68E51EE8"/>
    <w:rsid w:val="6B6132E4"/>
    <w:rsid w:val="6BB0623B"/>
    <w:rsid w:val="6BBB5DC3"/>
    <w:rsid w:val="6CF65855"/>
    <w:rsid w:val="6D090170"/>
    <w:rsid w:val="6D341690"/>
    <w:rsid w:val="6D401DE3"/>
    <w:rsid w:val="6E375D39"/>
    <w:rsid w:val="6E672517"/>
    <w:rsid w:val="6F3970C9"/>
    <w:rsid w:val="714B0D57"/>
    <w:rsid w:val="715E6CDC"/>
    <w:rsid w:val="71872296"/>
    <w:rsid w:val="71A861A9"/>
    <w:rsid w:val="71D347C7"/>
    <w:rsid w:val="7268797F"/>
    <w:rsid w:val="726A2B3A"/>
    <w:rsid w:val="760D0CD1"/>
    <w:rsid w:val="76580DBA"/>
    <w:rsid w:val="77901BB9"/>
    <w:rsid w:val="77A03606"/>
    <w:rsid w:val="77E85119"/>
    <w:rsid w:val="78140451"/>
    <w:rsid w:val="781C4A96"/>
    <w:rsid w:val="78362761"/>
    <w:rsid w:val="79240B36"/>
    <w:rsid w:val="794077F2"/>
    <w:rsid w:val="794C38BE"/>
    <w:rsid w:val="794E6D9A"/>
    <w:rsid w:val="798968C0"/>
    <w:rsid w:val="79D0629D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5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8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9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10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1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"/>
    <w:basedOn w:val="2"/>
    <w:next w:val="17"/>
    <w:autoRedefine/>
    <w:unhideWhenUsed/>
    <w:qFormat/>
    <w:uiPriority w:val="99"/>
    <w:pPr>
      <w:ind w:firstLine="420" w:firstLineChars="100"/>
    </w:pPr>
  </w:style>
  <w:style w:type="paragraph" w:customStyle="1" w:styleId="17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styleId="18">
    <w:name w:val="Body Text First Indent 2"/>
    <w:basedOn w:val="7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autoRedefine/>
    <w:qFormat/>
    <w:uiPriority w:val="22"/>
    <w:rPr>
      <w:b/>
      <w:bCs/>
    </w:rPr>
  </w:style>
  <w:style w:type="character" w:styleId="23">
    <w:name w:val="page number"/>
    <w:autoRedefine/>
    <w:qFormat/>
    <w:uiPriority w:val="0"/>
  </w:style>
  <w:style w:type="character" w:styleId="24">
    <w:name w:val="Hyperlink"/>
    <w:basedOn w:val="2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5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眉 Char"/>
    <w:basedOn w:val="21"/>
    <w:link w:val="13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1"/>
    <w:link w:val="12"/>
    <w:autoRedefine/>
    <w:qFormat/>
    <w:uiPriority w:val="99"/>
    <w:rPr>
      <w:sz w:val="18"/>
      <w:szCs w:val="18"/>
    </w:rPr>
  </w:style>
  <w:style w:type="paragraph" w:customStyle="1" w:styleId="28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3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16</Pages>
  <Words>1741</Words>
  <Characters>2172</Characters>
  <Lines>47</Lines>
  <Paragraphs>13</Paragraphs>
  <TotalTime>9</TotalTime>
  <ScaleCrop>false</ScaleCrop>
  <LinksUpToDate>false</LinksUpToDate>
  <CharactersWithSpaces>2182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2024-12-13T06:30:00Z</cp:lastPrinted>
  <dcterms:modified xsi:type="dcterms:W3CDTF">2025-05-12T01:18:32Z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