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A62ED">
      <w:pPr>
        <w:spacing w:line="360" w:lineRule="auto"/>
        <w:jc w:val="center"/>
        <w:rPr>
          <w:rFonts w:hint="eastAsia" w:ascii="仿宋" w:hAnsi="仿宋" w:eastAsia="仿宋" w:cs="仿宋"/>
          <w:color w:val="auto"/>
          <w:sz w:val="112"/>
          <w:szCs w:val="112"/>
          <w:u w:val="none"/>
        </w:rPr>
      </w:pPr>
    </w:p>
    <w:p w14:paraId="7E62ECAC">
      <w:pPr>
        <w:spacing w:line="360" w:lineRule="auto"/>
        <w:jc w:val="center"/>
        <w:rPr>
          <w:rFonts w:hint="eastAsia" w:ascii="仿宋" w:hAnsi="仿宋" w:eastAsia="仿宋" w:cs="仿宋"/>
          <w:color w:val="auto"/>
          <w:sz w:val="112"/>
          <w:szCs w:val="112"/>
          <w:u w:val="none"/>
        </w:rPr>
      </w:pPr>
    </w:p>
    <w:p w14:paraId="4BF72E8E">
      <w:pPr>
        <w:spacing w:line="360" w:lineRule="auto"/>
        <w:jc w:val="center"/>
        <w:rPr>
          <w:rFonts w:hint="eastAsia" w:ascii="仿宋" w:hAnsi="仿宋" w:eastAsia="仿宋" w:cs="仿宋"/>
          <w:b/>
          <w:color w:val="auto"/>
          <w:spacing w:val="-30"/>
          <w:sz w:val="112"/>
          <w:szCs w:val="112"/>
          <w:u w:val="none"/>
        </w:rPr>
      </w:pPr>
      <w:r>
        <w:rPr>
          <w:rFonts w:hint="eastAsia" w:ascii="仿宋" w:hAnsi="仿宋" w:eastAsia="仿宋" w:cs="仿宋"/>
          <w:color w:val="auto"/>
          <w:sz w:val="112"/>
          <w:szCs w:val="112"/>
          <w:u w:val="none"/>
        </w:rPr>
        <w:t>绵阳市中医医院</w:t>
      </w:r>
    </w:p>
    <w:p w14:paraId="678170F8">
      <w:pPr>
        <w:spacing w:line="360" w:lineRule="auto"/>
        <w:jc w:val="center"/>
        <w:rPr>
          <w:rFonts w:hint="eastAsia" w:ascii="仿宋" w:hAnsi="仿宋" w:eastAsia="仿宋" w:cs="仿宋"/>
          <w:b/>
          <w:color w:val="auto"/>
          <w:sz w:val="112"/>
          <w:szCs w:val="112"/>
          <w:u w:val="none"/>
        </w:rPr>
      </w:pPr>
    </w:p>
    <w:p w14:paraId="7C2811E5">
      <w:pPr>
        <w:spacing w:line="360" w:lineRule="auto"/>
        <w:jc w:val="center"/>
        <w:rPr>
          <w:rFonts w:hint="eastAsia" w:ascii="仿宋" w:hAnsi="仿宋" w:eastAsia="仿宋" w:cs="仿宋"/>
          <w:b/>
          <w:color w:val="auto"/>
          <w:sz w:val="84"/>
          <w:szCs w:val="84"/>
          <w:u w:val="none"/>
        </w:rPr>
      </w:pPr>
      <w:r>
        <w:rPr>
          <w:rFonts w:hint="eastAsia" w:ascii="仿宋" w:hAnsi="仿宋" w:eastAsia="仿宋" w:cs="仿宋"/>
          <w:b/>
          <w:color w:val="auto"/>
          <w:sz w:val="112"/>
          <w:szCs w:val="112"/>
          <w:u w:val="none"/>
        </w:rPr>
        <w:t>竞争性</w:t>
      </w:r>
      <w:r>
        <w:rPr>
          <w:rFonts w:hint="eastAsia" w:ascii="仿宋" w:hAnsi="仿宋" w:eastAsia="仿宋" w:cs="仿宋"/>
          <w:b/>
          <w:color w:val="auto"/>
          <w:sz w:val="112"/>
          <w:szCs w:val="112"/>
          <w:u w:val="none"/>
          <w:lang w:eastAsia="zh-CN"/>
        </w:rPr>
        <w:t>磋商</w:t>
      </w:r>
      <w:r>
        <w:rPr>
          <w:rFonts w:hint="eastAsia" w:ascii="仿宋" w:hAnsi="仿宋" w:eastAsia="仿宋" w:cs="仿宋"/>
          <w:b/>
          <w:color w:val="auto"/>
          <w:spacing w:val="-30"/>
          <w:sz w:val="112"/>
          <w:szCs w:val="112"/>
          <w:u w:val="none"/>
        </w:rPr>
        <w:t>文件</w:t>
      </w:r>
    </w:p>
    <w:p w14:paraId="7A3C4D85">
      <w:pPr>
        <w:spacing w:line="360" w:lineRule="auto"/>
        <w:jc w:val="center"/>
        <w:rPr>
          <w:rFonts w:hint="eastAsia" w:ascii="仿宋" w:hAnsi="仿宋" w:eastAsia="仿宋" w:cs="仿宋"/>
          <w:b/>
          <w:color w:val="auto"/>
          <w:sz w:val="84"/>
          <w:szCs w:val="84"/>
        </w:rPr>
      </w:pPr>
    </w:p>
    <w:p w14:paraId="7A0BD923">
      <w:pPr>
        <w:spacing w:line="360" w:lineRule="auto"/>
        <w:jc w:val="center"/>
        <w:rPr>
          <w:rFonts w:hint="eastAsia" w:ascii="仿宋" w:hAnsi="仿宋" w:eastAsia="仿宋" w:cs="仿宋"/>
          <w:b/>
          <w:color w:val="auto"/>
          <w:sz w:val="84"/>
          <w:szCs w:val="84"/>
        </w:rPr>
      </w:pPr>
    </w:p>
    <w:p w14:paraId="20BCA54A">
      <w:pPr>
        <w:tabs>
          <w:tab w:val="left" w:pos="5433"/>
        </w:tabs>
        <w:spacing w:line="360" w:lineRule="auto"/>
        <w:jc w:val="both"/>
        <w:rPr>
          <w:rFonts w:hint="eastAsia" w:ascii="仿宋" w:hAnsi="仿宋" w:eastAsia="仿宋" w:cs="仿宋"/>
          <w:b/>
          <w:bCs/>
          <w:i w:val="0"/>
          <w:iCs w:val="0"/>
          <w:color w:val="auto"/>
          <w:sz w:val="32"/>
          <w:szCs w:val="32"/>
        </w:rPr>
      </w:pPr>
    </w:p>
    <w:p w14:paraId="4197D5B5">
      <w:pPr>
        <w:tabs>
          <w:tab w:val="left" w:pos="5433"/>
        </w:tabs>
        <w:spacing w:line="360" w:lineRule="auto"/>
        <w:ind w:firstLine="2249" w:firstLineChars="700"/>
        <w:jc w:val="both"/>
        <w:rPr>
          <w:rFonts w:hint="eastAsia" w:ascii="仿宋" w:hAnsi="仿宋" w:eastAsia="仿宋" w:cs="仿宋"/>
          <w:b/>
          <w:bCs/>
          <w:color w:val="auto"/>
          <w:sz w:val="30"/>
          <w:szCs w:val="30"/>
          <w:u w:val="single"/>
          <w:lang w:val="en-US" w:eastAsia="zh-CN"/>
        </w:rPr>
      </w:pPr>
      <w:r>
        <w:rPr>
          <w:rFonts w:hint="eastAsia" w:ascii="仿宋" w:hAnsi="仿宋" w:eastAsia="仿宋" w:cs="仿宋"/>
          <w:b/>
          <w:bCs/>
          <w:i w:val="0"/>
          <w:iCs w:val="0"/>
          <w:color w:val="auto"/>
          <w:sz w:val="32"/>
          <w:szCs w:val="32"/>
        </w:rPr>
        <w:t>编号</w:t>
      </w:r>
      <w:r>
        <w:rPr>
          <w:rFonts w:hint="eastAsia" w:ascii="仿宋" w:hAnsi="仿宋" w:eastAsia="仿宋" w:cs="仿宋"/>
          <w:b/>
          <w:bCs/>
          <w:color w:val="auto"/>
          <w:sz w:val="32"/>
          <w:szCs w:val="32"/>
        </w:rPr>
        <w:t>：</w:t>
      </w:r>
      <w:r>
        <w:rPr>
          <w:rFonts w:hint="eastAsia" w:ascii="仿宋" w:hAnsi="仿宋" w:eastAsia="仿宋" w:cs="仿宋"/>
          <w:b/>
          <w:bCs/>
          <w:color w:val="auto"/>
          <w:sz w:val="30"/>
          <w:szCs w:val="30"/>
          <w:u w:val="single"/>
        </w:rPr>
        <w:t>MYZYYY竞磋（202</w:t>
      </w:r>
      <w:r>
        <w:rPr>
          <w:rFonts w:hint="eastAsia" w:ascii="仿宋" w:hAnsi="仿宋" w:eastAsia="仿宋" w:cs="仿宋"/>
          <w:b/>
          <w:bCs/>
          <w:color w:val="auto"/>
          <w:sz w:val="30"/>
          <w:szCs w:val="30"/>
          <w:u w:val="single"/>
          <w:lang w:val="en-US" w:eastAsia="zh-CN"/>
        </w:rPr>
        <w:t>5</w:t>
      </w:r>
      <w:r>
        <w:rPr>
          <w:rFonts w:hint="eastAsia" w:ascii="仿宋" w:hAnsi="仿宋" w:eastAsia="仿宋" w:cs="仿宋"/>
          <w:b/>
          <w:bCs/>
          <w:color w:val="auto"/>
          <w:sz w:val="30"/>
          <w:szCs w:val="30"/>
          <w:u w:val="single"/>
        </w:rPr>
        <w:t>）</w:t>
      </w:r>
      <w:r>
        <w:rPr>
          <w:rFonts w:hint="eastAsia" w:ascii="仿宋" w:hAnsi="仿宋" w:eastAsia="仿宋" w:cs="仿宋"/>
          <w:b/>
          <w:bCs/>
          <w:color w:val="auto"/>
          <w:sz w:val="30"/>
          <w:szCs w:val="30"/>
          <w:u w:val="single"/>
          <w:lang w:val="en-US" w:eastAsia="zh-CN"/>
        </w:rPr>
        <w:t>024</w:t>
      </w:r>
    </w:p>
    <w:p w14:paraId="6F7A7238">
      <w:pPr>
        <w:tabs>
          <w:tab w:val="left" w:pos="5433"/>
        </w:tabs>
        <w:spacing w:line="360" w:lineRule="auto"/>
        <w:ind w:firstLine="1506" w:firstLineChars="500"/>
        <w:jc w:val="both"/>
        <w:rPr>
          <w:rFonts w:hint="eastAsia" w:ascii="仿宋" w:hAnsi="仿宋" w:eastAsia="仿宋" w:cs="仿宋"/>
          <w:color w:val="auto"/>
          <w:sz w:val="24"/>
          <w:szCs w:val="24"/>
          <w:lang w:eastAsia="zh-CN"/>
        </w:rPr>
      </w:pPr>
      <w:r>
        <w:rPr>
          <w:rFonts w:hint="eastAsia" w:ascii="仿宋" w:hAnsi="仿宋" w:eastAsia="仿宋" w:cs="仿宋"/>
          <w:b/>
          <w:bCs/>
          <w:color w:val="auto"/>
          <w:sz w:val="30"/>
          <w:szCs w:val="30"/>
        </w:rPr>
        <w:t>项目</w:t>
      </w:r>
      <w:r>
        <w:rPr>
          <w:rFonts w:hint="eastAsia" w:ascii="仿宋" w:hAnsi="仿宋" w:eastAsia="仿宋" w:cs="仿宋"/>
          <w:b/>
          <w:bCs/>
          <w:color w:val="auto"/>
          <w:sz w:val="24"/>
          <w:szCs w:val="24"/>
          <w:lang w:val="en-US" w:eastAsia="zh-CN"/>
        </w:rPr>
        <w:t>:</w:t>
      </w:r>
      <w:r>
        <w:rPr>
          <w:rFonts w:hint="eastAsia" w:ascii="仿宋" w:hAnsi="仿宋" w:eastAsia="仿宋" w:cs="仿宋"/>
          <w:b/>
          <w:bCs/>
          <w:color w:val="auto"/>
          <w:sz w:val="24"/>
          <w:szCs w:val="24"/>
          <w:u w:val="single"/>
          <w:lang w:val="en-US" w:eastAsia="zh-CN"/>
        </w:rPr>
        <w:t xml:space="preserve"> </w:t>
      </w:r>
      <w:r>
        <w:rPr>
          <w:rFonts w:hint="eastAsia" w:ascii="仿宋" w:hAnsi="仿宋" w:eastAsia="仿宋" w:cs="仿宋"/>
          <w:b/>
          <w:bCs/>
          <w:color w:val="auto"/>
          <w:sz w:val="30"/>
          <w:szCs w:val="30"/>
          <w:u w:val="single"/>
          <w:lang w:val="en-US" w:eastAsia="zh-CN"/>
        </w:rPr>
        <w:t>绵阳市中医医院口腔科设备及配套耗材采购</w:t>
      </w:r>
    </w:p>
    <w:p w14:paraId="345E12AD">
      <w:pPr>
        <w:spacing w:line="360" w:lineRule="auto"/>
        <w:rPr>
          <w:rFonts w:hint="eastAsia" w:ascii="仿宋" w:hAnsi="仿宋" w:eastAsia="仿宋" w:cs="仿宋"/>
          <w:color w:val="auto"/>
          <w:sz w:val="24"/>
          <w:szCs w:val="24"/>
        </w:rPr>
      </w:pPr>
    </w:p>
    <w:p w14:paraId="43E9128A">
      <w:pPr>
        <w:spacing w:line="360" w:lineRule="auto"/>
        <w:rPr>
          <w:rFonts w:hint="eastAsia" w:ascii="仿宋" w:hAnsi="仿宋" w:eastAsia="仿宋" w:cs="仿宋"/>
          <w:color w:val="auto"/>
          <w:sz w:val="24"/>
          <w:szCs w:val="24"/>
        </w:rPr>
      </w:pPr>
    </w:p>
    <w:p w14:paraId="4766935B">
      <w:pPr>
        <w:spacing w:line="360" w:lineRule="auto"/>
        <w:jc w:val="both"/>
        <w:rPr>
          <w:rFonts w:hint="eastAsia" w:ascii="仿宋" w:hAnsi="仿宋" w:eastAsia="仿宋" w:cs="仿宋"/>
          <w:b/>
          <w:color w:val="auto"/>
          <w:sz w:val="28"/>
          <w:szCs w:val="28"/>
          <w:highlight w:val="none"/>
        </w:rPr>
      </w:pPr>
    </w:p>
    <w:p w14:paraId="1234485D">
      <w:pPr>
        <w:spacing w:line="360" w:lineRule="auto"/>
        <w:jc w:val="center"/>
        <w:rPr>
          <w:color w:val="auto"/>
          <w:sz w:val="28"/>
          <w:szCs w:val="28"/>
          <w:highlight w:val="none"/>
        </w:rPr>
      </w:pPr>
      <w:r>
        <w:rPr>
          <w:rFonts w:hint="eastAsia" w:ascii="仿宋" w:hAnsi="仿宋" w:eastAsia="仿宋" w:cs="仿宋"/>
          <w:b/>
          <w:color w:val="auto"/>
          <w:sz w:val="28"/>
          <w:szCs w:val="28"/>
          <w:highlight w:val="none"/>
        </w:rPr>
        <w:t>竞争</w:t>
      </w:r>
      <w:r>
        <w:rPr>
          <w:rFonts w:hint="eastAsia" w:ascii="仿宋" w:hAnsi="仿宋" w:eastAsia="仿宋" w:cs="仿宋"/>
          <w:b/>
          <w:color w:val="auto"/>
          <w:sz w:val="28"/>
          <w:szCs w:val="28"/>
          <w:highlight w:val="none"/>
          <w:lang w:eastAsia="zh-CN"/>
        </w:rPr>
        <w:t>性磋商</w:t>
      </w:r>
      <w:r>
        <w:rPr>
          <w:rFonts w:hint="eastAsia" w:ascii="仿宋" w:hAnsi="仿宋" w:eastAsia="仿宋" w:cs="仿宋"/>
          <w:b/>
          <w:color w:val="auto"/>
          <w:sz w:val="28"/>
          <w:szCs w:val="28"/>
          <w:highlight w:val="none"/>
        </w:rPr>
        <w:t>邀请</w:t>
      </w:r>
    </w:p>
    <w:p w14:paraId="68D02D39">
      <w:pPr>
        <w:spacing w:line="240" w:lineRule="auto"/>
        <w:ind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kern w:val="0"/>
          <w:sz w:val="28"/>
          <w:szCs w:val="28"/>
          <w:highlight w:val="none"/>
        </w:rPr>
        <w:t>根据医院工作需要，拟对以下项目进行竞争性</w:t>
      </w:r>
      <w:r>
        <w:rPr>
          <w:rFonts w:hint="eastAsia" w:ascii="仿宋" w:hAnsi="仿宋" w:eastAsia="仿宋" w:cs="仿宋"/>
          <w:color w:val="auto"/>
          <w:kern w:val="0"/>
          <w:sz w:val="28"/>
          <w:szCs w:val="28"/>
          <w:highlight w:val="none"/>
          <w:lang w:eastAsia="zh-CN"/>
        </w:rPr>
        <w:t>磋商</w:t>
      </w:r>
      <w:r>
        <w:rPr>
          <w:rFonts w:hint="eastAsia" w:ascii="仿宋" w:hAnsi="仿宋" w:eastAsia="仿宋" w:cs="仿宋"/>
          <w:color w:val="auto"/>
          <w:kern w:val="0"/>
          <w:sz w:val="28"/>
          <w:szCs w:val="28"/>
          <w:highlight w:val="none"/>
        </w:rPr>
        <w:t>采购</w:t>
      </w:r>
      <w:r>
        <w:rPr>
          <w:rFonts w:hint="eastAsia" w:ascii="仿宋" w:hAnsi="仿宋" w:eastAsia="仿宋" w:cs="仿宋"/>
          <w:color w:val="auto"/>
          <w:kern w:val="0"/>
          <w:sz w:val="28"/>
          <w:szCs w:val="28"/>
          <w:highlight w:val="none"/>
          <w:lang w:eastAsia="zh-CN"/>
        </w:rPr>
        <w:t>以下项目</w:t>
      </w:r>
      <w:r>
        <w:rPr>
          <w:rFonts w:hint="eastAsia" w:ascii="仿宋" w:hAnsi="仿宋" w:eastAsia="仿宋" w:cs="仿宋"/>
          <w:color w:val="auto"/>
          <w:kern w:val="0"/>
          <w:sz w:val="28"/>
          <w:szCs w:val="28"/>
          <w:highlight w:val="none"/>
        </w:rPr>
        <w:t>，现将有关事项公告如下：</w:t>
      </w:r>
    </w:p>
    <w:p w14:paraId="1A6230FD">
      <w:pPr>
        <w:numPr>
          <w:ilvl w:val="0"/>
          <w:numId w:val="1"/>
        </w:numPr>
        <w:spacing w:line="24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项目概况</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3424"/>
        <w:gridCol w:w="2093"/>
        <w:gridCol w:w="1065"/>
        <w:gridCol w:w="948"/>
        <w:gridCol w:w="1395"/>
      </w:tblGrid>
      <w:tr w14:paraId="76A8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63" w:type="dxa"/>
            <w:noWrap w:val="0"/>
            <w:vAlign w:val="center"/>
          </w:tcPr>
          <w:p w14:paraId="43A68233">
            <w:pPr>
              <w:widowControl/>
              <w:jc w:val="center"/>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lang w:eastAsia="zh-CN"/>
              </w:rPr>
              <w:t>包号</w:t>
            </w:r>
          </w:p>
        </w:tc>
        <w:tc>
          <w:tcPr>
            <w:tcW w:w="3424" w:type="dxa"/>
            <w:noWrap w:val="0"/>
            <w:vAlign w:val="center"/>
          </w:tcPr>
          <w:p w14:paraId="01576676">
            <w:pPr>
              <w:widowControl/>
              <w:jc w:val="center"/>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lang w:eastAsia="zh-CN"/>
              </w:rPr>
              <w:t>设备</w:t>
            </w:r>
            <w:r>
              <w:rPr>
                <w:rFonts w:hint="eastAsia" w:ascii="仿宋" w:hAnsi="仿宋" w:eastAsia="仿宋" w:cs="仿宋"/>
                <w:b w:val="0"/>
                <w:bCs w:val="0"/>
                <w:color w:val="auto"/>
                <w:kern w:val="0"/>
                <w:sz w:val="28"/>
                <w:szCs w:val="28"/>
                <w:highlight w:val="none"/>
              </w:rPr>
              <w:t>名称</w:t>
            </w:r>
          </w:p>
        </w:tc>
        <w:tc>
          <w:tcPr>
            <w:tcW w:w="2093" w:type="dxa"/>
            <w:noWrap w:val="0"/>
            <w:vAlign w:val="center"/>
          </w:tcPr>
          <w:p w14:paraId="0BA5FF19">
            <w:pPr>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最高限</w:t>
            </w:r>
            <w:r>
              <w:rPr>
                <w:rFonts w:hint="eastAsia" w:ascii="仿宋" w:hAnsi="仿宋" w:eastAsia="仿宋" w:cs="仿宋"/>
                <w:b w:val="0"/>
                <w:bCs w:val="0"/>
                <w:color w:val="auto"/>
                <w:sz w:val="28"/>
                <w:szCs w:val="28"/>
                <w:highlight w:val="none"/>
              </w:rPr>
              <w:t>价</w:t>
            </w:r>
          </w:p>
        </w:tc>
        <w:tc>
          <w:tcPr>
            <w:tcW w:w="1065" w:type="dxa"/>
            <w:noWrap w:val="0"/>
            <w:vAlign w:val="center"/>
          </w:tcPr>
          <w:p w14:paraId="6EFD6D64">
            <w:pPr>
              <w:jc w:val="center"/>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数量</w:t>
            </w:r>
          </w:p>
        </w:tc>
        <w:tc>
          <w:tcPr>
            <w:tcW w:w="948" w:type="dxa"/>
            <w:noWrap w:val="0"/>
            <w:vAlign w:val="center"/>
          </w:tcPr>
          <w:p w14:paraId="5F1C63D8">
            <w:pPr>
              <w:jc w:val="center"/>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产地</w:t>
            </w:r>
          </w:p>
        </w:tc>
        <w:tc>
          <w:tcPr>
            <w:tcW w:w="1395" w:type="dxa"/>
            <w:noWrap w:val="0"/>
            <w:vAlign w:val="center"/>
          </w:tcPr>
          <w:p w14:paraId="07CC34E6">
            <w:pPr>
              <w:jc w:val="center"/>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备注</w:t>
            </w:r>
          </w:p>
        </w:tc>
      </w:tr>
      <w:tr w14:paraId="05C6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7" w:hRule="exact"/>
          <w:jc w:val="center"/>
        </w:trPr>
        <w:tc>
          <w:tcPr>
            <w:tcW w:w="863" w:type="dxa"/>
            <w:vMerge w:val="restart"/>
            <w:noWrap w:val="0"/>
            <w:vAlign w:val="center"/>
          </w:tcPr>
          <w:p w14:paraId="3A098A1E">
            <w:pPr>
              <w:widowControl/>
              <w:jc w:val="left"/>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 xml:space="preserve">  1</w:t>
            </w:r>
          </w:p>
        </w:tc>
        <w:tc>
          <w:tcPr>
            <w:tcW w:w="3424" w:type="dxa"/>
            <w:noWrap w:val="0"/>
            <w:vAlign w:val="center"/>
          </w:tcPr>
          <w:p w14:paraId="3DF5B054">
            <w:pPr>
              <w:widowControl/>
              <w:jc w:val="left"/>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sz w:val="28"/>
                <w:szCs w:val="28"/>
                <w:u w:val="none"/>
                <w:lang w:val="en-US" w:eastAsia="zh-CN"/>
              </w:rPr>
              <w:t>激光口腔治疗仪及配套耗材</w:t>
            </w:r>
          </w:p>
        </w:tc>
        <w:tc>
          <w:tcPr>
            <w:tcW w:w="2093" w:type="dxa"/>
            <w:noWrap w:val="0"/>
            <w:vAlign w:val="center"/>
          </w:tcPr>
          <w:p w14:paraId="2A39C893">
            <w:pPr>
              <w:jc w:val="cente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4.9</w:t>
            </w:r>
            <w:r>
              <w:rPr>
                <w:rFonts w:hint="eastAsia" w:ascii="仿宋" w:hAnsi="仿宋" w:eastAsia="仿宋" w:cs="仿宋"/>
                <w:b w:val="0"/>
                <w:bCs w:val="0"/>
                <w:color w:val="auto"/>
                <w:sz w:val="28"/>
                <w:szCs w:val="28"/>
                <w:highlight w:val="none"/>
                <w:lang w:eastAsia="zh-CN"/>
              </w:rPr>
              <w:t>万</w:t>
            </w:r>
            <w:r>
              <w:rPr>
                <w:rFonts w:hint="eastAsia" w:ascii="仿宋" w:hAnsi="仿宋" w:eastAsia="仿宋" w:cs="仿宋"/>
                <w:b w:val="0"/>
                <w:bCs w:val="0"/>
                <w:color w:val="auto"/>
                <w:sz w:val="28"/>
                <w:szCs w:val="28"/>
                <w:highlight w:val="none"/>
              </w:rPr>
              <w:t>元</w:t>
            </w:r>
            <w:r>
              <w:rPr>
                <w:rFonts w:hint="eastAsia" w:ascii="仿宋" w:hAnsi="仿宋" w:eastAsia="仿宋" w:cs="仿宋"/>
                <w:b w:val="0"/>
                <w:bCs w:val="0"/>
                <w:color w:val="auto"/>
                <w:sz w:val="28"/>
                <w:szCs w:val="28"/>
                <w:highlight w:val="none"/>
                <w:lang w:val="en-US" w:eastAsia="zh-CN"/>
              </w:rPr>
              <w:t>/台</w:t>
            </w:r>
          </w:p>
        </w:tc>
        <w:tc>
          <w:tcPr>
            <w:tcW w:w="1065" w:type="dxa"/>
            <w:noWrap w:val="0"/>
            <w:vAlign w:val="center"/>
          </w:tcPr>
          <w:p w14:paraId="57200B77">
            <w:pPr>
              <w:widowControl/>
              <w:jc w:val="center"/>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1台</w:t>
            </w:r>
          </w:p>
        </w:tc>
        <w:tc>
          <w:tcPr>
            <w:tcW w:w="948" w:type="dxa"/>
            <w:vMerge w:val="restart"/>
            <w:noWrap w:val="0"/>
            <w:vAlign w:val="center"/>
          </w:tcPr>
          <w:p w14:paraId="7E69CFA0">
            <w:pPr>
              <w:widowControl/>
              <w:jc w:val="center"/>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eastAsia="zh-CN"/>
              </w:rPr>
              <w:t>国产</w:t>
            </w:r>
          </w:p>
        </w:tc>
        <w:tc>
          <w:tcPr>
            <w:tcW w:w="1395" w:type="dxa"/>
            <w:noWrap w:val="0"/>
            <w:vAlign w:val="center"/>
          </w:tcPr>
          <w:p w14:paraId="2EA3AE73">
            <w:pPr>
              <w:widowControl/>
              <w:jc w:val="center"/>
              <w:rPr>
                <w:rFonts w:hint="eastAsia" w:ascii="仿宋" w:hAnsi="仿宋" w:eastAsia="仿宋" w:cs="仿宋"/>
                <w:b w:val="0"/>
                <w:bCs w:val="0"/>
                <w:color w:val="auto"/>
                <w:kern w:val="0"/>
                <w:sz w:val="28"/>
                <w:szCs w:val="28"/>
                <w:highlight w:val="none"/>
                <w:lang w:eastAsia="zh-CN"/>
              </w:rPr>
            </w:pPr>
          </w:p>
        </w:tc>
      </w:tr>
      <w:tr w14:paraId="3E14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exact"/>
          <w:jc w:val="center"/>
        </w:trPr>
        <w:tc>
          <w:tcPr>
            <w:tcW w:w="863" w:type="dxa"/>
            <w:vMerge w:val="continue"/>
            <w:noWrap w:val="0"/>
            <w:vAlign w:val="center"/>
          </w:tcPr>
          <w:p w14:paraId="2EDB14FF">
            <w:pPr>
              <w:widowControl/>
              <w:jc w:val="left"/>
              <w:rPr>
                <w:rFonts w:hint="eastAsia" w:ascii="仿宋" w:hAnsi="仿宋" w:eastAsia="仿宋" w:cs="仿宋"/>
                <w:b w:val="0"/>
                <w:bCs w:val="0"/>
                <w:color w:val="auto"/>
                <w:sz w:val="28"/>
                <w:szCs w:val="28"/>
                <w:highlight w:val="none"/>
                <w:lang w:eastAsia="zh-CN"/>
              </w:rPr>
            </w:pPr>
          </w:p>
        </w:tc>
        <w:tc>
          <w:tcPr>
            <w:tcW w:w="3424" w:type="dxa"/>
            <w:noWrap w:val="0"/>
            <w:vAlign w:val="center"/>
          </w:tcPr>
          <w:p w14:paraId="5105228D">
            <w:pPr>
              <w:widowControl/>
              <w:jc w:val="left"/>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highlight w:val="none"/>
                <w:lang w:eastAsia="zh-CN"/>
              </w:rPr>
              <w:t>配套耗材：一次性口腔治疗盒</w:t>
            </w:r>
          </w:p>
        </w:tc>
        <w:tc>
          <w:tcPr>
            <w:tcW w:w="2093" w:type="dxa"/>
            <w:noWrap w:val="0"/>
            <w:vAlign w:val="center"/>
          </w:tcPr>
          <w:p w14:paraId="36E8A23A">
            <w:pPr>
              <w:jc w:val="cente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100元/盒</w:t>
            </w:r>
          </w:p>
        </w:tc>
        <w:tc>
          <w:tcPr>
            <w:tcW w:w="1065" w:type="dxa"/>
            <w:noWrap w:val="0"/>
            <w:vAlign w:val="center"/>
          </w:tcPr>
          <w:p w14:paraId="08603252">
            <w:pPr>
              <w:widowControl/>
              <w:jc w:val="center"/>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100盒</w:t>
            </w:r>
          </w:p>
        </w:tc>
        <w:tc>
          <w:tcPr>
            <w:tcW w:w="948" w:type="dxa"/>
            <w:vMerge w:val="continue"/>
            <w:noWrap w:val="0"/>
            <w:vAlign w:val="center"/>
          </w:tcPr>
          <w:p w14:paraId="3F311B7B">
            <w:pPr>
              <w:widowControl/>
              <w:jc w:val="center"/>
              <w:rPr>
                <w:rFonts w:hint="eastAsia" w:ascii="仿宋" w:hAnsi="仿宋" w:eastAsia="仿宋" w:cs="仿宋"/>
                <w:b w:val="0"/>
                <w:bCs w:val="0"/>
                <w:color w:val="auto"/>
                <w:kern w:val="0"/>
                <w:sz w:val="28"/>
                <w:szCs w:val="28"/>
                <w:highlight w:val="none"/>
                <w:lang w:eastAsia="zh-CN"/>
              </w:rPr>
            </w:pPr>
          </w:p>
        </w:tc>
        <w:tc>
          <w:tcPr>
            <w:tcW w:w="1395" w:type="dxa"/>
            <w:noWrap w:val="0"/>
            <w:vAlign w:val="center"/>
          </w:tcPr>
          <w:p w14:paraId="27E8A9E8">
            <w:pPr>
              <w:widowControl/>
              <w:jc w:val="center"/>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lang w:eastAsia="zh-CN"/>
              </w:rPr>
              <w:t>据实结算</w:t>
            </w:r>
          </w:p>
        </w:tc>
      </w:tr>
      <w:tr w14:paraId="51C9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exact"/>
          <w:jc w:val="center"/>
        </w:trPr>
        <w:tc>
          <w:tcPr>
            <w:tcW w:w="863" w:type="dxa"/>
            <w:vMerge w:val="restart"/>
            <w:noWrap w:val="0"/>
            <w:vAlign w:val="center"/>
          </w:tcPr>
          <w:p w14:paraId="58249153">
            <w:pPr>
              <w:widowControl/>
              <w:ind w:firstLine="280" w:firstLineChars="1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w:t>
            </w:r>
          </w:p>
        </w:tc>
        <w:tc>
          <w:tcPr>
            <w:tcW w:w="3424" w:type="dxa"/>
            <w:noWrap w:val="0"/>
            <w:vAlign w:val="center"/>
          </w:tcPr>
          <w:p w14:paraId="5F9C90FA">
            <w:pPr>
              <w:widowControl/>
              <w:jc w:val="left"/>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牙齿冷光漂白仪</w:t>
            </w:r>
          </w:p>
        </w:tc>
        <w:tc>
          <w:tcPr>
            <w:tcW w:w="2093" w:type="dxa"/>
            <w:shd w:val="clear" w:color="auto" w:fill="auto"/>
            <w:noWrap w:val="0"/>
            <w:vAlign w:val="center"/>
          </w:tcPr>
          <w:p w14:paraId="08C15076">
            <w:pPr>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sz w:val="28"/>
                <w:szCs w:val="28"/>
                <w:highlight w:val="none"/>
                <w:lang w:val="en-US" w:eastAsia="zh-CN"/>
              </w:rPr>
              <w:t>2.8</w:t>
            </w:r>
            <w:r>
              <w:rPr>
                <w:rFonts w:hint="eastAsia" w:ascii="仿宋" w:hAnsi="仿宋" w:eastAsia="仿宋" w:cs="仿宋"/>
                <w:b w:val="0"/>
                <w:bCs w:val="0"/>
                <w:color w:val="auto"/>
                <w:sz w:val="28"/>
                <w:szCs w:val="28"/>
                <w:highlight w:val="none"/>
                <w:lang w:eastAsia="zh-CN"/>
              </w:rPr>
              <w:t>万</w:t>
            </w:r>
            <w:r>
              <w:rPr>
                <w:rFonts w:hint="eastAsia" w:ascii="仿宋" w:hAnsi="仿宋" w:eastAsia="仿宋" w:cs="仿宋"/>
                <w:b w:val="0"/>
                <w:bCs w:val="0"/>
                <w:color w:val="auto"/>
                <w:sz w:val="28"/>
                <w:szCs w:val="28"/>
                <w:highlight w:val="none"/>
              </w:rPr>
              <w:t>元</w:t>
            </w:r>
            <w:r>
              <w:rPr>
                <w:rFonts w:hint="eastAsia" w:ascii="仿宋" w:hAnsi="仿宋" w:eastAsia="仿宋" w:cs="仿宋"/>
                <w:b w:val="0"/>
                <w:bCs w:val="0"/>
                <w:color w:val="auto"/>
                <w:sz w:val="28"/>
                <w:szCs w:val="28"/>
                <w:highlight w:val="none"/>
                <w:lang w:val="en-US" w:eastAsia="zh-CN"/>
              </w:rPr>
              <w:t>/台</w:t>
            </w:r>
          </w:p>
        </w:tc>
        <w:tc>
          <w:tcPr>
            <w:tcW w:w="1065" w:type="dxa"/>
            <w:shd w:val="clear" w:color="auto" w:fill="auto"/>
            <w:noWrap w:val="0"/>
            <w:vAlign w:val="center"/>
          </w:tcPr>
          <w:p w14:paraId="6147AFB1">
            <w:pPr>
              <w:widowControl/>
              <w:jc w:val="center"/>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rPr>
              <w:t>1台</w:t>
            </w:r>
          </w:p>
        </w:tc>
        <w:tc>
          <w:tcPr>
            <w:tcW w:w="948" w:type="dxa"/>
            <w:vMerge w:val="continue"/>
            <w:shd w:val="clear" w:color="auto" w:fill="auto"/>
            <w:noWrap w:val="0"/>
            <w:vAlign w:val="center"/>
          </w:tcPr>
          <w:p w14:paraId="7A325C85">
            <w:pPr>
              <w:widowControl/>
              <w:jc w:val="center"/>
              <w:rPr>
                <w:rFonts w:hint="eastAsia" w:ascii="仿宋" w:hAnsi="仿宋" w:eastAsia="仿宋" w:cs="仿宋"/>
                <w:b w:val="0"/>
                <w:bCs w:val="0"/>
                <w:color w:val="auto"/>
                <w:kern w:val="0"/>
                <w:sz w:val="28"/>
                <w:szCs w:val="28"/>
                <w:highlight w:val="none"/>
                <w:lang w:val="en-US" w:eastAsia="zh-CN" w:bidi="ar-SA"/>
              </w:rPr>
            </w:pPr>
          </w:p>
        </w:tc>
        <w:tc>
          <w:tcPr>
            <w:tcW w:w="1395" w:type="dxa"/>
            <w:shd w:val="clear" w:color="auto" w:fill="auto"/>
            <w:noWrap w:val="0"/>
            <w:vAlign w:val="center"/>
          </w:tcPr>
          <w:p w14:paraId="38287459">
            <w:pPr>
              <w:widowControl/>
              <w:jc w:val="center"/>
              <w:rPr>
                <w:rFonts w:hint="eastAsia" w:ascii="仿宋" w:hAnsi="仿宋" w:eastAsia="仿宋" w:cs="仿宋"/>
                <w:b w:val="0"/>
                <w:bCs w:val="0"/>
                <w:color w:val="auto"/>
                <w:kern w:val="0"/>
                <w:sz w:val="28"/>
                <w:szCs w:val="28"/>
                <w:highlight w:val="none"/>
                <w:lang w:eastAsia="zh-CN"/>
              </w:rPr>
            </w:pPr>
          </w:p>
        </w:tc>
      </w:tr>
      <w:tr w14:paraId="6C83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2" w:hRule="exact"/>
          <w:jc w:val="center"/>
        </w:trPr>
        <w:tc>
          <w:tcPr>
            <w:tcW w:w="863" w:type="dxa"/>
            <w:vMerge w:val="continue"/>
            <w:noWrap w:val="0"/>
            <w:vAlign w:val="center"/>
          </w:tcPr>
          <w:p w14:paraId="6ABFE04D">
            <w:pPr>
              <w:widowControl/>
              <w:jc w:val="left"/>
              <w:rPr>
                <w:rFonts w:hint="eastAsia" w:ascii="仿宋" w:hAnsi="仿宋" w:eastAsia="仿宋" w:cs="仿宋"/>
                <w:b w:val="0"/>
                <w:bCs w:val="0"/>
                <w:color w:val="auto"/>
                <w:sz w:val="28"/>
                <w:szCs w:val="28"/>
                <w:highlight w:val="none"/>
                <w:lang w:eastAsia="zh-CN"/>
              </w:rPr>
            </w:pPr>
          </w:p>
        </w:tc>
        <w:tc>
          <w:tcPr>
            <w:tcW w:w="3424" w:type="dxa"/>
            <w:noWrap w:val="0"/>
            <w:vAlign w:val="center"/>
          </w:tcPr>
          <w:p w14:paraId="4F66918E">
            <w:pPr>
              <w:widowControl/>
              <w:jc w:val="left"/>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配套耗材：美白剂</w:t>
            </w:r>
          </w:p>
        </w:tc>
        <w:tc>
          <w:tcPr>
            <w:tcW w:w="2093" w:type="dxa"/>
            <w:noWrap w:val="0"/>
            <w:vAlign w:val="center"/>
          </w:tcPr>
          <w:p w14:paraId="5D634CE2">
            <w:pPr>
              <w:jc w:val="left"/>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四川药招平台挂网产品，价格不高于四川药招平台挂网</w:t>
            </w:r>
          </w:p>
          <w:p w14:paraId="427DEBEE">
            <w:pPr>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i w:val="0"/>
                <w:iCs w:val="0"/>
                <w:color w:val="auto"/>
                <w:kern w:val="0"/>
                <w:sz w:val="28"/>
                <w:szCs w:val="28"/>
                <w:u w:val="none"/>
                <w:lang w:val="en-US" w:eastAsia="zh-CN" w:bidi="ar"/>
              </w:rPr>
              <w:t>产品最低价</w:t>
            </w:r>
          </w:p>
        </w:tc>
        <w:tc>
          <w:tcPr>
            <w:tcW w:w="1065" w:type="dxa"/>
            <w:noWrap w:val="0"/>
            <w:vAlign w:val="center"/>
          </w:tcPr>
          <w:p w14:paraId="18FAF6EA">
            <w:pPr>
              <w:widowControl/>
              <w:jc w:val="center"/>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10份</w:t>
            </w:r>
          </w:p>
        </w:tc>
        <w:tc>
          <w:tcPr>
            <w:tcW w:w="948" w:type="dxa"/>
            <w:vMerge w:val="continue"/>
            <w:noWrap w:val="0"/>
            <w:vAlign w:val="center"/>
          </w:tcPr>
          <w:p w14:paraId="0D0F3431">
            <w:pPr>
              <w:widowControl/>
              <w:jc w:val="center"/>
              <w:rPr>
                <w:rFonts w:hint="eastAsia" w:ascii="仿宋" w:hAnsi="仿宋" w:eastAsia="仿宋" w:cs="仿宋"/>
                <w:b w:val="0"/>
                <w:bCs w:val="0"/>
                <w:color w:val="auto"/>
                <w:kern w:val="0"/>
                <w:sz w:val="28"/>
                <w:szCs w:val="28"/>
                <w:highlight w:val="none"/>
                <w:lang w:eastAsia="zh-CN"/>
              </w:rPr>
            </w:pPr>
          </w:p>
        </w:tc>
        <w:tc>
          <w:tcPr>
            <w:tcW w:w="1395" w:type="dxa"/>
            <w:noWrap w:val="0"/>
            <w:vAlign w:val="center"/>
          </w:tcPr>
          <w:p w14:paraId="5FDE8C3E">
            <w:pPr>
              <w:widowControl/>
              <w:jc w:val="center"/>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lang w:eastAsia="zh-CN"/>
              </w:rPr>
              <w:t>据实结算</w:t>
            </w:r>
          </w:p>
        </w:tc>
      </w:tr>
    </w:tbl>
    <w:p w14:paraId="49200531">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pacing w:val="-4"/>
          <w:sz w:val="28"/>
          <w:szCs w:val="28"/>
          <w:highlight w:val="none"/>
          <w:lang w:eastAsia="zh-CN"/>
        </w:rPr>
        <w:t>二</w:t>
      </w:r>
      <w:r>
        <w:rPr>
          <w:rFonts w:hint="eastAsia" w:ascii="仿宋" w:hAnsi="仿宋" w:eastAsia="仿宋" w:cs="仿宋"/>
          <w:b/>
          <w:bCs/>
          <w:color w:val="auto"/>
          <w:spacing w:val="-4"/>
          <w:sz w:val="28"/>
          <w:szCs w:val="28"/>
          <w:highlight w:val="none"/>
        </w:rPr>
        <w:t>、采购方式</w:t>
      </w:r>
    </w:p>
    <w:p w14:paraId="197982A5">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、采购方式：竞争性</w:t>
      </w:r>
      <w:r>
        <w:rPr>
          <w:rFonts w:hint="eastAsia" w:ascii="仿宋" w:hAnsi="仿宋" w:eastAsia="仿宋" w:cs="仿宋"/>
          <w:color w:val="auto"/>
          <w:sz w:val="28"/>
          <w:szCs w:val="28"/>
          <w:highlight w:val="none"/>
          <w:lang w:eastAsia="zh-CN"/>
        </w:rPr>
        <w:t>磋商，在密封报价基础上进行一轮或多轮磋商。</w:t>
      </w:r>
      <w:r>
        <w:rPr>
          <w:rFonts w:hint="eastAsia" w:ascii="仿宋" w:hAnsi="仿宋" w:eastAsia="仿宋" w:cs="仿宋"/>
          <w:color w:val="auto"/>
          <w:sz w:val="28"/>
          <w:szCs w:val="28"/>
          <w:highlight w:val="none"/>
        </w:rPr>
        <w:t xml:space="preserve"> </w:t>
      </w:r>
    </w:p>
    <w:p w14:paraId="29DA083C">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、评审方法：</w:t>
      </w:r>
      <w:r>
        <w:rPr>
          <w:rFonts w:hint="eastAsia" w:ascii="仿宋" w:hAnsi="仿宋" w:eastAsia="仿宋" w:cs="仿宋"/>
          <w:color w:val="auto"/>
          <w:sz w:val="28"/>
          <w:szCs w:val="28"/>
          <w:highlight w:val="none"/>
          <w:lang w:eastAsia="zh-CN"/>
        </w:rPr>
        <w:t>综合评分法。</w:t>
      </w:r>
    </w:p>
    <w:p w14:paraId="59E613B9">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lang w:eastAsia="zh-CN"/>
        </w:rPr>
        <w:t>三</w:t>
      </w:r>
      <w:r>
        <w:rPr>
          <w:rFonts w:hint="eastAsia" w:ascii="仿宋" w:hAnsi="仿宋" w:eastAsia="仿宋" w:cs="仿宋"/>
          <w:b/>
          <w:color w:val="auto"/>
          <w:sz w:val="24"/>
          <w:szCs w:val="24"/>
        </w:rPr>
        <w:t>、</w:t>
      </w:r>
      <w:r>
        <w:rPr>
          <w:rFonts w:hint="eastAsia" w:ascii="仿宋" w:hAnsi="仿宋" w:eastAsia="仿宋" w:cs="仿宋"/>
          <w:b/>
          <w:color w:val="auto"/>
          <w:sz w:val="24"/>
          <w:szCs w:val="24"/>
          <w:lang w:eastAsia="zh-CN"/>
        </w:rPr>
        <w:t>供应商</w:t>
      </w:r>
      <w:r>
        <w:rPr>
          <w:rFonts w:hint="eastAsia" w:ascii="仿宋" w:hAnsi="仿宋" w:eastAsia="仿宋" w:cs="仿宋"/>
          <w:b/>
          <w:color w:val="auto"/>
          <w:sz w:val="24"/>
          <w:szCs w:val="24"/>
        </w:rPr>
        <w:t>资格要求：</w:t>
      </w:r>
    </w:p>
    <w:p w14:paraId="3F8F3DE2">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1、具有独立承担民事责任的能力；</w:t>
      </w:r>
    </w:p>
    <w:p w14:paraId="4D72C274">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2、具有良好的商业信誉和健全的财务会计制度；</w:t>
      </w:r>
    </w:p>
    <w:p w14:paraId="19A20480">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3、具有履行合同所必需的设备和专业技术能力；</w:t>
      </w:r>
    </w:p>
    <w:p w14:paraId="143F4D70">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4、具有依法缴纳税收和社会保障资金的良好记录；</w:t>
      </w:r>
    </w:p>
    <w:p w14:paraId="291826F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5、参加本次采购活动前三年内，在经营活动中没有重大违法记录；</w:t>
      </w:r>
    </w:p>
    <w:p w14:paraId="535F84B8">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6.特殊资格：</w:t>
      </w:r>
    </w:p>
    <w:p w14:paraId="72B595E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6.1响应产品属于医疗器械的，供应商须符合《医疗器械监督管理条例》要求 </w:t>
      </w:r>
      <w:r>
        <w:rPr>
          <w:rFonts w:hint="eastAsia" w:ascii="仿宋" w:hAnsi="仿宋" w:eastAsia="仿宋" w:cs="仿宋"/>
          <w:i w:val="0"/>
          <w:iCs w:val="0"/>
          <w:color w:val="auto"/>
          <w:kern w:val="0"/>
          <w:sz w:val="28"/>
          <w:szCs w:val="28"/>
          <w:u w:val="none"/>
          <w:lang w:val="en-US" w:eastAsia="zh-CN" w:bidi="ar"/>
        </w:rPr>
        <w:t>。</w:t>
      </w:r>
    </w:p>
    <w:p w14:paraId="2651270C">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tLeast"/>
        <w:jc w:val="both"/>
        <w:textAlignment w:val="auto"/>
        <w:rPr>
          <w:rStyle w:val="12"/>
          <w:rFonts w:hint="eastAsia" w:ascii="仿宋" w:hAnsi="仿宋" w:eastAsia="仿宋" w:cs="仿宋"/>
          <w:b w:val="0"/>
          <w:bCs w:val="0"/>
          <w:i w:val="0"/>
          <w:iCs w:val="0"/>
          <w:caps w:val="0"/>
          <w:color w:val="auto"/>
          <w:spacing w:val="0"/>
          <w:sz w:val="28"/>
          <w:szCs w:val="28"/>
          <w:lang w:eastAsia="zh-CN"/>
        </w:rPr>
      </w:pPr>
      <w:r>
        <w:rPr>
          <w:rFonts w:hint="eastAsia" w:ascii="仿宋" w:hAnsi="仿宋" w:eastAsia="仿宋" w:cs="仿宋"/>
          <w:color w:val="auto"/>
          <w:sz w:val="28"/>
          <w:szCs w:val="28"/>
        </w:rPr>
        <w:t>6.2响应产品属于医疗器械的，响应产品须符合《医疗器械注册管理办法》要求。</w:t>
      </w:r>
      <w:r>
        <w:rPr>
          <w:rFonts w:hint="eastAsia" w:ascii="仿宋" w:hAnsi="仿宋" w:eastAsia="仿宋" w:cs="仿宋"/>
          <w:b w:val="0"/>
          <w:bCs w:val="0"/>
          <w:i w:val="0"/>
          <w:iCs w:val="0"/>
          <w:caps w:val="0"/>
          <w:color w:val="auto"/>
          <w:spacing w:val="0"/>
          <w:sz w:val="28"/>
          <w:szCs w:val="28"/>
        </w:rPr>
        <w:t>注：</w:t>
      </w:r>
      <w:r>
        <w:rPr>
          <w:rStyle w:val="12"/>
          <w:rFonts w:hint="eastAsia" w:ascii="仿宋" w:hAnsi="仿宋" w:eastAsia="仿宋" w:cs="仿宋"/>
          <w:b w:val="0"/>
          <w:bCs w:val="0"/>
          <w:i w:val="0"/>
          <w:iCs w:val="0"/>
          <w:caps w:val="0"/>
          <w:color w:val="auto"/>
          <w:spacing w:val="0"/>
          <w:sz w:val="28"/>
          <w:szCs w:val="28"/>
        </w:rPr>
        <w:t>不属于医疗器械</w:t>
      </w:r>
      <w:r>
        <w:rPr>
          <w:rFonts w:hint="eastAsia" w:ascii="仿宋" w:hAnsi="仿宋" w:eastAsia="仿宋" w:cs="仿宋"/>
          <w:b w:val="0"/>
          <w:bCs w:val="0"/>
          <w:i w:val="0"/>
          <w:iCs w:val="0"/>
          <w:caps w:val="0"/>
          <w:color w:val="auto"/>
          <w:spacing w:val="0"/>
          <w:sz w:val="28"/>
          <w:szCs w:val="28"/>
        </w:rPr>
        <w:t>的，须提供</w:t>
      </w:r>
      <w:r>
        <w:rPr>
          <w:rFonts w:hint="eastAsia" w:ascii="仿宋" w:hAnsi="仿宋" w:eastAsia="仿宋" w:cs="仿宋"/>
          <w:b w:val="0"/>
          <w:bCs w:val="0"/>
          <w:i w:val="0"/>
          <w:iCs w:val="0"/>
          <w:caps w:val="0"/>
          <w:color w:val="auto"/>
          <w:spacing w:val="0"/>
          <w:sz w:val="28"/>
          <w:szCs w:val="28"/>
          <w:lang w:eastAsia="zh-CN"/>
        </w:rPr>
        <w:t>有效证明文件：</w:t>
      </w:r>
      <w:r>
        <w:rPr>
          <w:rFonts w:hint="eastAsia" w:ascii="仿宋" w:hAnsi="仿宋" w:eastAsia="仿宋" w:cs="仿宋"/>
          <w:b w:val="0"/>
          <w:bCs w:val="0"/>
          <w:i w:val="0"/>
          <w:iCs w:val="0"/>
          <w:caps w:val="0"/>
          <w:color w:val="auto"/>
          <w:spacing w:val="0"/>
          <w:sz w:val="28"/>
          <w:szCs w:val="28"/>
        </w:rPr>
        <w:t>说明或产品分类界定</w:t>
      </w:r>
      <w:r>
        <w:rPr>
          <w:rStyle w:val="12"/>
          <w:rFonts w:hint="eastAsia" w:ascii="仿宋" w:hAnsi="仿宋" w:eastAsia="仿宋" w:cs="仿宋"/>
          <w:b w:val="0"/>
          <w:bCs w:val="0"/>
          <w:i w:val="0"/>
          <w:iCs w:val="0"/>
          <w:caps w:val="0"/>
          <w:color w:val="auto"/>
          <w:spacing w:val="0"/>
          <w:sz w:val="28"/>
          <w:szCs w:val="28"/>
        </w:rPr>
        <w:t>文件</w:t>
      </w:r>
      <w:r>
        <w:rPr>
          <w:rStyle w:val="12"/>
          <w:rFonts w:hint="eastAsia" w:ascii="仿宋" w:hAnsi="仿宋" w:eastAsia="仿宋" w:cs="仿宋"/>
          <w:b w:val="0"/>
          <w:bCs w:val="0"/>
          <w:i w:val="0"/>
          <w:iCs w:val="0"/>
          <w:caps w:val="0"/>
          <w:color w:val="auto"/>
          <w:spacing w:val="0"/>
          <w:sz w:val="28"/>
          <w:szCs w:val="28"/>
          <w:lang w:eastAsia="zh-CN"/>
        </w:rPr>
        <w:t>。</w:t>
      </w:r>
    </w:p>
    <w:p w14:paraId="105DF32C">
      <w:pP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报名及</w:t>
      </w:r>
      <w:r>
        <w:rPr>
          <w:rFonts w:hint="eastAsia" w:ascii="仿宋" w:hAnsi="仿宋" w:eastAsia="仿宋" w:cs="仿宋"/>
          <w:b/>
          <w:bCs/>
          <w:color w:val="auto"/>
          <w:sz w:val="28"/>
          <w:szCs w:val="28"/>
          <w:highlight w:val="none"/>
          <w:lang w:val="en-US" w:eastAsia="zh-CN"/>
        </w:rPr>
        <w:t>采购</w:t>
      </w:r>
      <w:r>
        <w:rPr>
          <w:rFonts w:hint="eastAsia" w:ascii="仿宋" w:hAnsi="仿宋" w:eastAsia="仿宋" w:cs="仿宋"/>
          <w:b/>
          <w:bCs/>
          <w:color w:val="auto"/>
          <w:sz w:val="28"/>
          <w:szCs w:val="28"/>
          <w:highlight w:val="none"/>
        </w:rPr>
        <w:t>文件获取</w:t>
      </w:r>
      <w:r>
        <w:rPr>
          <w:rFonts w:hint="eastAsia" w:ascii="仿宋" w:hAnsi="仿宋" w:eastAsia="仿宋" w:cs="仿宋"/>
          <w:b/>
          <w:bCs/>
          <w:color w:val="auto"/>
          <w:sz w:val="28"/>
          <w:szCs w:val="28"/>
          <w:highlight w:val="none"/>
          <w:lang w:eastAsia="zh-CN"/>
        </w:rPr>
        <w:t>：</w:t>
      </w:r>
    </w:p>
    <w:p w14:paraId="6A524310">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1.报名方式：投标单位报名登记表（见附表）、授权委托书（或介绍信）；以上报名资料复印件需加盖公章。将报名登记表扫描成一个PDF文件后发送至邮箱3492093577@qq.com，邮件主题：</w:t>
      </w:r>
      <w:r>
        <w:rPr>
          <w:rFonts w:hint="eastAsia" w:ascii="仿宋" w:hAnsi="仿宋" w:eastAsia="仿宋" w:cs="仿宋"/>
          <w:color w:val="auto"/>
          <w:sz w:val="28"/>
          <w:szCs w:val="28"/>
          <w:highlight w:val="none"/>
          <w:u w:val="single"/>
        </w:rPr>
        <w:t xml:space="preserve"> 绵阳市中医医院口腔科设备及配套耗材采购</w:t>
      </w:r>
      <w:r>
        <w:rPr>
          <w:rFonts w:hint="eastAsia" w:ascii="仿宋" w:hAnsi="仿宋" w:eastAsia="仿宋" w:cs="仿宋"/>
          <w:color w:val="auto"/>
          <w:sz w:val="28"/>
          <w:szCs w:val="28"/>
          <w:highlight w:val="none"/>
          <w:u w:val="single"/>
          <w:lang w:eastAsia="zh-CN"/>
        </w:rPr>
        <w:t>项目</w:t>
      </w:r>
      <w:r>
        <w:rPr>
          <w:rFonts w:hint="eastAsia" w:ascii="仿宋" w:hAnsi="仿宋" w:eastAsia="仿宋" w:cs="仿宋"/>
          <w:color w:val="auto"/>
          <w:sz w:val="28"/>
          <w:szCs w:val="28"/>
          <w:highlight w:val="none"/>
          <w:u w:val="single"/>
          <w:lang w:val="en-US" w:eastAsia="zh-CN"/>
        </w:rPr>
        <w:t>+包X：投标产品名称</w:t>
      </w:r>
      <w:r>
        <w:rPr>
          <w:rFonts w:hint="eastAsia" w:ascii="仿宋" w:hAnsi="仿宋" w:eastAsia="仿宋" w:cs="仿宋"/>
          <w:color w:val="auto"/>
          <w:sz w:val="28"/>
          <w:szCs w:val="28"/>
          <w:highlight w:val="none"/>
        </w:rPr>
        <w:t>+XXX公司。自行在公告附件中下载</w:t>
      </w:r>
      <w:r>
        <w:rPr>
          <w:rFonts w:hint="eastAsia" w:ascii="仿宋" w:hAnsi="仿宋" w:eastAsia="仿宋" w:cs="仿宋"/>
          <w:color w:val="auto"/>
          <w:sz w:val="28"/>
          <w:szCs w:val="28"/>
          <w:highlight w:val="none"/>
          <w:lang w:eastAsia="zh-CN"/>
        </w:rPr>
        <w:t>采购文件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p>
    <w:p w14:paraId="1B2C3A1C">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.报名时间：202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22</w:t>
      </w:r>
      <w:r>
        <w:rPr>
          <w:rFonts w:hint="eastAsia" w:ascii="仿宋" w:hAnsi="仿宋" w:eastAsia="仿宋" w:cs="仿宋"/>
          <w:color w:val="auto"/>
          <w:sz w:val="28"/>
          <w:szCs w:val="28"/>
          <w:highlight w:val="none"/>
        </w:rPr>
        <w:t>日至202</w:t>
      </w:r>
      <w:r>
        <w:rPr>
          <w:rFonts w:hint="eastAsia" w:ascii="仿宋" w:hAnsi="仿宋" w:eastAsia="仿宋" w:cs="仿宋"/>
          <w:color w:val="auto"/>
          <w:sz w:val="28"/>
          <w:szCs w:val="28"/>
          <w:highlight w:val="none"/>
          <w:lang w:val="en-US" w:eastAsia="zh-CN"/>
        </w:rPr>
        <w:t>510</w:t>
      </w:r>
      <w:r>
        <w:rPr>
          <w:rFonts w:hint="eastAsia" w:ascii="仿宋" w:hAnsi="仿宋" w:eastAsia="仿宋" w:cs="仿宋"/>
          <w:color w:val="auto"/>
          <w:sz w:val="28"/>
          <w:szCs w:val="28"/>
          <w:highlight w:val="none"/>
        </w:rPr>
        <w:t>年月</w:t>
      </w:r>
      <w:r>
        <w:rPr>
          <w:rFonts w:hint="eastAsia" w:ascii="仿宋" w:hAnsi="仿宋" w:eastAsia="仿宋" w:cs="仿宋"/>
          <w:color w:val="auto"/>
          <w:sz w:val="28"/>
          <w:szCs w:val="28"/>
          <w:highlight w:val="none"/>
          <w:lang w:val="en-US" w:eastAsia="zh-CN"/>
        </w:rPr>
        <w:t>29</w:t>
      </w:r>
      <w:r>
        <w:rPr>
          <w:rFonts w:hint="eastAsia" w:ascii="仿宋" w:hAnsi="仿宋" w:eastAsia="仿宋" w:cs="仿宋"/>
          <w:color w:val="auto"/>
          <w:sz w:val="28"/>
          <w:szCs w:val="28"/>
          <w:highlight w:val="none"/>
        </w:rPr>
        <w:t>日17:00（以接收邮件时间为准）。</w:t>
      </w:r>
      <w:bookmarkStart w:id="0" w:name="_GoBack"/>
      <w:bookmarkEnd w:id="0"/>
    </w:p>
    <w:p w14:paraId="66BD0BFC">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五</w:t>
      </w:r>
      <w:r>
        <w:rPr>
          <w:rFonts w:hint="eastAsia" w:ascii="仿宋" w:hAnsi="仿宋" w:eastAsia="仿宋" w:cs="仿宋"/>
          <w:b/>
          <w:bCs/>
          <w:color w:val="auto"/>
          <w:sz w:val="28"/>
          <w:szCs w:val="28"/>
          <w:highlight w:val="none"/>
        </w:rPr>
        <w:t>、提交投标文件截止时间、开标时间和地点</w:t>
      </w:r>
    </w:p>
    <w:p w14:paraId="20D0ECD0">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开标时间：202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04</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14时30分</w:t>
      </w:r>
      <w:r>
        <w:rPr>
          <w:rFonts w:hint="eastAsia" w:ascii="仿宋" w:hAnsi="仿宋" w:eastAsia="仿宋" w:cs="仿宋"/>
          <w:color w:val="auto"/>
          <w:sz w:val="28"/>
          <w:szCs w:val="28"/>
          <w:highlight w:val="none"/>
        </w:rPr>
        <w:t>，开标当天现场提交响应文件，如有变动电话通知。</w:t>
      </w:r>
    </w:p>
    <w:p w14:paraId="34063009">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提交</w:t>
      </w: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文件地点：绵阳市中医医院怀恩楼20楼2018室（绵阳市涪城区涪城路14号）。</w:t>
      </w:r>
    </w:p>
    <w:p w14:paraId="7F6AF2E1">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开启地点：绵阳市中医医院怀恩楼20楼2018室开标。</w:t>
      </w:r>
    </w:p>
    <w:p w14:paraId="00F0058C">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六</w:t>
      </w:r>
      <w:r>
        <w:rPr>
          <w:rFonts w:hint="eastAsia" w:ascii="仿宋" w:hAnsi="仿宋" w:eastAsia="仿宋" w:cs="仿宋"/>
          <w:b/>
          <w:bCs/>
          <w:color w:val="auto"/>
          <w:sz w:val="28"/>
          <w:szCs w:val="28"/>
          <w:highlight w:val="none"/>
        </w:rPr>
        <w:t>、联系方式</w:t>
      </w:r>
    </w:p>
    <w:p w14:paraId="4C8259F4">
      <w:pP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报名咨询：</w:t>
      </w:r>
      <w:r>
        <w:rPr>
          <w:rStyle w:val="12"/>
          <w:rFonts w:hint="eastAsia" w:ascii="仿宋" w:hAnsi="仿宋" w:eastAsia="仿宋" w:cs="仿宋"/>
          <w:b w:val="0"/>
          <w:bCs w:val="0"/>
          <w:i w:val="0"/>
          <w:iCs w:val="0"/>
          <w:caps w:val="0"/>
          <w:color w:val="auto"/>
          <w:spacing w:val="0"/>
          <w:sz w:val="28"/>
          <w:szCs w:val="28"/>
          <w:highlight w:val="none"/>
          <w:lang w:val="en-US" w:eastAsia="zh-CN"/>
        </w:rPr>
        <w:t>蒋</w:t>
      </w:r>
      <w:r>
        <w:rPr>
          <w:rFonts w:hint="eastAsia" w:ascii="仿宋" w:hAnsi="仿宋" w:eastAsia="仿宋" w:cs="仿宋"/>
          <w:color w:val="auto"/>
          <w:sz w:val="28"/>
          <w:szCs w:val="28"/>
          <w:highlight w:val="none"/>
        </w:rPr>
        <w:t>老师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0816-2</w:t>
      </w:r>
      <w:r>
        <w:rPr>
          <w:rFonts w:hint="eastAsia" w:ascii="仿宋" w:hAnsi="仿宋" w:eastAsia="仿宋" w:cs="仿宋"/>
          <w:color w:val="auto"/>
          <w:sz w:val="28"/>
          <w:szCs w:val="28"/>
          <w:highlight w:val="none"/>
          <w:lang w:val="en-US" w:eastAsia="zh-CN"/>
        </w:rPr>
        <w:t xml:space="preserve">625529 </w:t>
      </w:r>
    </w:p>
    <w:p w14:paraId="5C282613">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项目咨询：</w:t>
      </w:r>
      <w:r>
        <w:rPr>
          <w:rFonts w:hint="eastAsia" w:ascii="仿宋" w:hAnsi="仿宋" w:eastAsia="仿宋" w:cs="仿宋"/>
          <w:color w:val="auto"/>
          <w:sz w:val="28"/>
          <w:szCs w:val="28"/>
          <w:highlight w:val="none"/>
          <w:lang w:eastAsia="zh-CN"/>
        </w:rPr>
        <w:t>曾老师</w:t>
      </w:r>
      <w:r>
        <w:rPr>
          <w:rFonts w:hint="eastAsia" w:ascii="仿宋" w:hAnsi="仿宋" w:eastAsia="仿宋" w:cs="仿宋"/>
          <w:color w:val="auto"/>
          <w:sz w:val="28"/>
          <w:szCs w:val="28"/>
          <w:highlight w:val="none"/>
          <w:lang w:val="en-US" w:eastAsia="zh-CN"/>
        </w:rPr>
        <w:t xml:space="preserve"> 0816-2226220</w:t>
      </w:r>
    </w:p>
    <w:p w14:paraId="41512569">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监督部门联系电话：0816-2224042</w:t>
      </w:r>
    </w:p>
    <w:p w14:paraId="3A971242">
      <w:pPr>
        <w:rPr>
          <w:rStyle w:val="12"/>
          <w:rFonts w:hint="eastAsia" w:ascii="仿宋" w:hAnsi="仿宋" w:eastAsia="仿宋" w:cs="仿宋"/>
          <w:b/>
          <w:bCs/>
          <w:i w:val="0"/>
          <w:iCs w:val="0"/>
          <w:caps w:val="0"/>
          <w:color w:val="auto"/>
          <w:spacing w:val="0"/>
          <w:sz w:val="24"/>
          <w:szCs w:val="24"/>
          <w:lang w:eastAsia="zh-CN"/>
        </w:rPr>
      </w:pPr>
    </w:p>
    <w:p w14:paraId="53FA8AE2">
      <w:pPr>
        <w:jc w:val="center"/>
        <w:rPr>
          <w:rFonts w:hint="eastAsia" w:ascii="仿宋" w:hAnsi="仿宋" w:eastAsia="仿宋" w:cs="仿宋"/>
          <w:b/>
          <w:color w:val="auto"/>
          <w:sz w:val="28"/>
          <w:szCs w:val="28"/>
          <w:highlight w:val="none"/>
        </w:rPr>
      </w:pPr>
    </w:p>
    <w:p w14:paraId="1A8EAB84">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采购项目</w:t>
      </w:r>
      <w:r>
        <w:rPr>
          <w:rFonts w:hint="eastAsia" w:ascii="仿宋" w:hAnsi="仿宋" w:eastAsia="仿宋" w:cs="仿宋"/>
          <w:b/>
          <w:color w:val="auto"/>
          <w:sz w:val="28"/>
          <w:szCs w:val="28"/>
          <w:highlight w:val="none"/>
          <w:lang w:eastAsia="zh-CN"/>
        </w:rPr>
        <w:t>技术</w:t>
      </w:r>
      <w:r>
        <w:rPr>
          <w:rFonts w:hint="eastAsia" w:ascii="仿宋" w:hAnsi="仿宋" w:eastAsia="仿宋" w:cs="仿宋"/>
          <w:b/>
          <w:color w:val="auto"/>
          <w:sz w:val="28"/>
          <w:szCs w:val="28"/>
          <w:highlight w:val="none"/>
          <w:lang w:val="en-US" w:eastAsia="zh-CN"/>
        </w:rPr>
        <w:t>参数要求、商务</w:t>
      </w:r>
      <w:r>
        <w:rPr>
          <w:rFonts w:hint="eastAsia" w:ascii="仿宋" w:hAnsi="仿宋" w:eastAsia="仿宋" w:cs="仿宋"/>
          <w:b/>
          <w:color w:val="auto"/>
          <w:sz w:val="28"/>
          <w:szCs w:val="28"/>
          <w:highlight w:val="none"/>
        </w:rPr>
        <w:t>要求</w:t>
      </w:r>
    </w:p>
    <w:p w14:paraId="0345C28E">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包一：激光口腔治疗仪及配套耗材</w:t>
      </w:r>
    </w:p>
    <w:p w14:paraId="4FE862FE">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适用范围：用于牙龈炎、牙周炎（轻度、中度、重度牙周炎，侵袭性牙周炎）、冠周炎、干槽证、牙龈瘘管、种植术前后、种植并发症、种植体周围组织疾病、翻瓣手术、 根尖周炎、牙髓病根管治疗、牙周牙髓联合病变及根分叉病变、龋齿、口腔黏膜病（如口腔白斑、口腔扁平苔癣等）的治疗。</w:t>
      </w:r>
    </w:p>
    <w:p w14:paraId="45197209">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一、激光口腔治疗仪要求：</w:t>
      </w:r>
    </w:p>
    <w:p w14:paraId="6C98BC48">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1、▲外壳可高温高压消毒。</w:t>
      </w:r>
    </w:p>
    <w:p w14:paraId="61C1E4B2">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2、▲激光中心波长：660nm±10nm。</w:t>
      </w:r>
    </w:p>
    <w:p w14:paraId="4DE73A88">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3、▲终端激光输出功率：160mW——220mW。</w:t>
      </w:r>
    </w:p>
    <w:p w14:paraId="5FD0EDAC">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4、▲终端输出激光功率不稳定度St：≤±10%。</w:t>
      </w:r>
    </w:p>
    <w:p w14:paraId="18E18344">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5、▲激光输出功率复现性RP：≤±10%。</w:t>
      </w:r>
    </w:p>
    <w:p w14:paraId="5BF543A9">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6、▲定时控制装置：60S±3S。</w:t>
      </w:r>
    </w:p>
    <w:p w14:paraId="1779E20F">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7、当电压低于1.8V时，治疗仪自动停止工作。</w:t>
      </w:r>
    </w:p>
    <w:p w14:paraId="19B84996">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8、▲符合激光辐射安全要求，按GB7247.1-2012的相关要求治疗仪激光类别为Ⅰ类；</w:t>
      </w:r>
    </w:p>
    <w:p w14:paraId="5F6C7954">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9、电池为可充电电池。</w:t>
      </w:r>
    </w:p>
    <w:p w14:paraId="2D3649DA">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★10、需配置至少2副护目镜、2套充电电池和1个电池充电器。</w:t>
      </w:r>
    </w:p>
    <w:p w14:paraId="0C70213C">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二、配套耗材（一次性口腔治疗盒）要求：</w:t>
      </w:r>
    </w:p>
    <w:p w14:paraId="5662C666">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★1、基本要求：具有医疗器械注册证。</w:t>
      </w:r>
    </w:p>
    <w:p w14:paraId="619D17B7">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2、治疗盒由推送器、一次性使用无菌冲洗针、导光头组成。</w:t>
      </w:r>
    </w:p>
    <w:p w14:paraId="5D457EF8">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3、推送器：</w:t>
      </w:r>
    </w:p>
    <w:p w14:paraId="5C32FB8C">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3.1外观：推送器应为不透明。</w:t>
      </w:r>
    </w:p>
    <w:p w14:paraId="399A26BE">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3.2推出总量：不得少于标称量的80%。</w:t>
      </w:r>
    </w:p>
    <w:p w14:paraId="3D782EF8">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3.3按手间距：当芯杆完全推入到外套封底时，从卷边内表面到按手外表面的最小长度应不少于7.5mm。</w:t>
      </w:r>
    </w:p>
    <w:p w14:paraId="7D577D20">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3.4当推送器被注入水后，保持垂直时，芯杆不得因其自身重量而移动。</w:t>
      </w:r>
    </w:p>
    <w:p w14:paraId="1E39A49D">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3.5锥头孔直径应不小于1.2mm。</w:t>
      </w:r>
    </w:p>
    <w:p w14:paraId="3D00A0FD">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▲3.6锥头的外圆锥接头应符合GB/T1962.2-2001的规定。</w:t>
      </w:r>
    </w:p>
    <w:p w14:paraId="57CE05ED">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▲3.7器身密合性：按GB15810-2019附录C注射器受正向压力时活塞或密封圈处泄漏的试验方法项下的要求进行试验，活塞或密封圈处应无液体泄漏现象；按GB 15810-2019附录D注射器在抽负压时活塞或密封圈处泄漏及活塞与芯杆分离的试验方法项下的要求进行试验，活塞或密封圈处应无气体泄漏现象，且压力表的读数不应持续下降。</w:t>
      </w:r>
    </w:p>
    <w:p w14:paraId="3A32102B">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3.8推送器中的染色剂</w:t>
      </w:r>
    </w:p>
    <w:p w14:paraId="20D2C7F7">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3.8.1染色剂应为蓝色均匀的液体，成分无沉淀，结晶，或其他固体物质。</w:t>
      </w:r>
    </w:p>
    <w:p w14:paraId="59DC800D">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3.8.2 pH值：5.0-7.5。</w:t>
      </w:r>
    </w:p>
    <w:p w14:paraId="234AC7E9">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3.8.3最大吸收波长：染色剂的最大吸收波长应为650nm-675nm。</w:t>
      </w:r>
    </w:p>
    <w:p w14:paraId="6AA6EA95">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3.8.4微生物指标：需氧菌总数≤10</w:t>
      </w:r>
      <w:r>
        <w:rPr>
          <w:rStyle w:val="12"/>
          <w:rFonts w:hint="eastAsia" w:ascii="仿宋" w:hAnsi="仿宋" w:eastAsia="仿宋" w:cs="仿宋"/>
          <w:b w:val="0"/>
          <w:bCs w:val="0"/>
          <w:i w:val="0"/>
          <w:iCs w:val="0"/>
          <w:caps w:val="0"/>
          <w:color w:val="auto"/>
          <w:spacing w:val="0"/>
          <w:sz w:val="28"/>
          <w:szCs w:val="28"/>
          <w:vertAlign w:val="superscript"/>
          <w:lang w:eastAsia="zh-CN"/>
        </w:rPr>
        <w:t>2</w:t>
      </w:r>
      <w:r>
        <w:rPr>
          <w:rStyle w:val="12"/>
          <w:rFonts w:hint="eastAsia" w:ascii="仿宋" w:hAnsi="仿宋" w:eastAsia="仿宋" w:cs="仿宋"/>
          <w:b w:val="0"/>
          <w:bCs w:val="0"/>
          <w:i w:val="0"/>
          <w:iCs w:val="0"/>
          <w:caps w:val="0"/>
          <w:color w:val="auto"/>
          <w:spacing w:val="0"/>
          <w:sz w:val="28"/>
          <w:szCs w:val="28"/>
          <w:lang w:eastAsia="zh-CN"/>
        </w:rPr>
        <w:t>cfu/mL；霉菌和酵母菌总数≤10</w:t>
      </w:r>
      <w:r>
        <w:rPr>
          <w:rStyle w:val="12"/>
          <w:rFonts w:hint="eastAsia" w:ascii="仿宋" w:hAnsi="仿宋" w:eastAsia="仿宋" w:cs="仿宋"/>
          <w:b w:val="0"/>
          <w:bCs w:val="0"/>
          <w:i w:val="0"/>
          <w:iCs w:val="0"/>
          <w:caps w:val="0"/>
          <w:color w:val="auto"/>
          <w:spacing w:val="0"/>
          <w:sz w:val="28"/>
          <w:szCs w:val="28"/>
          <w:vertAlign w:val="superscript"/>
          <w:lang w:eastAsia="zh-CN"/>
        </w:rPr>
        <w:t>1</w:t>
      </w:r>
      <w:r>
        <w:rPr>
          <w:rStyle w:val="12"/>
          <w:rFonts w:hint="eastAsia" w:ascii="仿宋" w:hAnsi="仿宋" w:eastAsia="仿宋" w:cs="仿宋"/>
          <w:b w:val="0"/>
          <w:bCs w:val="0"/>
          <w:i w:val="0"/>
          <w:iCs w:val="0"/>
          <w:caps w:val="0"/>
          <w:color w:val="auto"/>
          <w:spacing w:val="0"/>
          <w:sz w:val="28"/>
          <w:szCs w:val="28"/>
          <w:lang w:eastAsia="zh-CN"/>
        </w:rPr>
        <w:t>cfu/mL；大肠埃希菌、金黄色葡萄球菌、铜绿假单胞菌不得检出（1mL）。</w:t>
      </w:r>
    </w:p>
    <w:p w14:paraId="4440CC13">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4、导光头：</w:t>
      </w:r>
    </w:p>
    <w:p w14:paraId="1E401F72">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4.1导光头应光滑、无锋棱、裂痕、气泡和毛刺。导光头为一次性使用，使用结束，从激光口腔治疗仪退出时，导光头两侧卡头应能断掉从而实现自毁。</w:t>
      </w:r>
    </w:p>
    <w:p w14:paraId="096A59F9">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4.2至少具有两个尺寸的型号：</w:t>
      </w:r>
    </w:p>
    <w:p w14:paraId="0C220874">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4.2.1型号1，光散射部分形状:锥形,导光头光散射部分长度为7mm，允差±1mm。</w:t>
      </w:r>
    </w:p>
    <w:p w14:paraId="407BE2E9">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4.2.2型号2，光散射部分形状:锥形,导光头光散射部分长度为10.5mm，允差±1mm。</w:t>
      </w:r>
    </w:p>
    <w:p w14:paraId="58F61A28">
      <w:pPr>
        <w:spacing w:line="500" w:lineRule="exact"/>
        <w:ind w:firstLine="280" w:firstLineChars="100"/>
        <w:rPr>
          <w:rStyle w:val="12"/>
          <w:rFonts w:hint="eastAsia" w:ascii="仿宋" w:hAnsi="仿宋" w:eastAsia="仿宋" w:cs="仿宋"/>
          <w:b w:val="0"/>
          <w:bCs w:val="0"/>
          <w:i w:val="0"/>
          <w:iCs w:val="0"/>
          <w:caps w:val="0"/>
          <w:color w:val="auto"/>
          <w:spacing w:val="0"/>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4.3导光头的微生物指标：需氧菌总数≤10</w:t>
      </w:r>
      <w:r>
        <w:rPr>
          <w:rStyle w:val="12"/>
          <w:rFonts w:hint="eastAsia" w:ascii="仿宋" w:hAnsi="仿宋" w:eastAsia="仿宋" w:cs="仿宋"/>
          <w:b w:val="0"/>
          <w:bCs w:val="0"/>
          <w:i w:val="0"/>
          <w:iCs w:val="0"/>
          <w:caps w:val="0"/>
          <w:color w:val="auto"/>
          <w:spacing w:val="0"/>
          <w:sz w:val="28"/>
          <w:szCs w:val="28"/>
          <w:vertAlign w:val="superscript"/>
          <w:lang w:eastAsia="zh-CN"/>
        </w:rPr>
        <w:t>2</w:t>
      </w:r>
      <w:r>
        <w:rPr>
          <w:rStyle w:val="12"/>
          <w:rFonts w:hint="eastAsia" w:ascii="仿宋" w:hAnsi="仿宋" w:eastAsia="仿宋" w:cs="仿宋"/>
          <w:b w:val="0"/>
          <w:bCs w:val="0"/>
          <w:i w:val="0"/>
          <w:iCs w:val="0"/>
          <w:caps w:val="0"/>
          <w:color w:val="auto"/>
          <w:spacing w:val="0"/>
          <w:sz w:val="28"/>
          <w:szCs w:val="28"/>
          <w:lang w:eastAsia="zh-CN"/>
        </w:rPr>
        <w:t>cfu/g；霉菌和酵母菌总数≤10</w:t>
      </w:r>
      <w:r>
        <w:rPr>
          <w:rStyle w:val="12"/>
          <w:rFonts w:hint="eastAsia" w:ascii="仿宋" w:hAnsi="仿宋" w:eastAsia="仿宋" w:cs="仿宋"/>
          <w:b w:val="0"/>
          <w:bCs w:val="0"/>
          <w:i w:val="0"/>
          <w:iCs w:val="0"/>
          <w:caps w:val="0"/>
          <w:color w:val="auto"/>
          <w:spacing w:val="0"/>
          <w:sz w:val="28"/>
          <w:szCs w:val="28"/>
          <w:vertAlign w:val="superscript"/>
          <w:lang w:eastAsia="zh-CN"/>
        </w:rPr>
        <w:t>1</w:t>
      </w:r>
      <w:r>
        <w:rPr>
          <w:rStyle w:val="12"/>
          <w:rFonts w:hint="eastAsia" w:ascii="仿宋" w:hAnsi="仿宋" w:eastAsia="仿宋" w:cs="仿宋"/>
          <w:b w:val="0"/>
          <w:bCs w:val="0"/>
          <w:i w:val="0"/>
          <w:iCs w:val="0"/>
          <w:caps w:val="0"/>
          <w:color w:val="auto"/>
          <w:spacing w:val="0"/>
          <w:sz w:val="28"/>
          <w:szCs w:val="28"/>
          <w:lang w:eastAsia="zh-CN"/>
        </w:rPr>
        <w:t>cfu/g；大肠埃希菌、金黄色葡萄球菌、铜绿假单胞菌不得检出（1g）。</w:t>
      </w:r>
    </w:p>
    <w:p w14:paraId="040FB7BB">
      <w:pPr>
        <w:widowControl/>
        <w:numPr>
          <w:ilvl w:val="0"/>
          <w:numId w:val="0"/>
        </w:numPr>
        <w:jc w:val="left"/>
        <w:rPr>
          <w:rStyle w:val="12"/>
          <w:rFonts w:hint="eastAsia" w:ascii="仿宋" w:hAnsi="仿宋" w:eastAsia="仿宋" w:cs="仿宋"/>
          <w:b w:val="0"/>
          <w:bCs w:val="0"/>
          <w:i w:val="0"/>
          <w:iCs w:val="0"/>
          <w:caps w:val="0"/>
          <w:color w:val="auto"/>
          <w:spacing w:val="0"/>
          <w:sz w:val="28"/>
          <w:szCs w:val="28"/>
          <w:lang w:eastAsia="zh-CN"/>
        </w:rPr>
      </w:pPr>
      <w:r>
        <w:rPr>
          <w:rFonts w:hint="eastAsia" w:ascii="仿宋" w:hAnsi="仿宋" w:eastAsia="仿宋" w:cs="仿宋"/>
          <w:b/>
          <w:bCs/>
          <w:color w:val="auto"/>
          <w:sz w:val="28"/>
          <w:szCs w:val="28"/>
        </w:rPr>
        <w:t>注</w:t>
      </w:r>
      <w:r>
        <w:rPr>
          <w:rFonts w:hint="eastAsia" w:ascii="仿宋" w:hAnsi="仿宋" w:eastAsia="仿宋" w:cs="仿宋"/>
          <w:b/>
          <w:bCs/>
          <w:color w:val="auto"/>
          <w:sz w:val="28"/>
          <w:szCs w:val="28"/>
          <w:lang w:val="en-US" w:eastAsia="zh-CN"/>
        </w:rPr>
        <w:t>:</w:t>
      </w:r>
      <w:r>
        <w:rPr>
          <w:rFonts w:hint="eastAsia" w:ascii="仿宋" w:hAnsi="仿宋" w:eastAsia="仿宋" w:cs="仿宋"/>
          <w:b w:val="0"/>
          <w:bCs w:val="0"/>
          <w:color w:val="auto"/>
          <w:sz w:val="28"/>
          <w:szCs w:val="28"/>
        </w:rPr>
        <w:t>“★”号的条款为本次采购项目的实质性要求</w:t>
      </w:r>
      <w:r>
        <w:rPr>
          <w:rFonts w:hint="eastAsia" w:ascii="仿宋" w:hAnsi="仿宋" w:eastAsia="仿宋" w:cs="仿宋"/>
          <w:b w:val="0"/>
          <w:bCs w:val="0"/>
          <w:color w:val="auto"/>
          <w:sz w:val="28"/>
          <w:szCs w:val="28"/>
          <w:lang w:eastAsia="zh-CN"/>
        </w:rPr>
        <w:t>，提供</w:t>
      </w:r>
      <w:r>
        <w:rPr>
          <w:rFonts w:hint="eastAsia" w:ascii="仿宋" w:hAnsi="仿宋" w:eastAsia="仿宋" w:cs="仿宋"/>
          <w:b w:val="0"/>
          <w:bCs w:val="0"/>
          <w:color w:val="auto"/>
          <w:sz w:val="28"/>
          <w:szCs w:val="28"/>
          <w:highlight w:val="none"/>
        </w:rPr>
        <w:t>所投产品</w:t>
      </w:r>
      <w:r>
        <w:rPr>
          <w:rFonts w:hint="eastAsia" w:ascii="仿宋" w:hAnsi="仿宋" w:eastAsia="仿宋" w:cs="仿宋"/>
          <w:b w:val="0"/>
          <w:bCs w:val="0"/>
          <w:color w:val="auto"/>
          <w:sz w:val="28"/>
          <w:szCs w:val="28"/>
          <w:highlight w:val="none"/>
          <w:lang w:val="en-US" w:eastAsia="zh-CN"/>
        </w:rPr>
        <w:t>的产品</w:t>
      </w:r>
      <w:r>
        <w:rPr>
          <w:rFonts w:hint="eastAsia" w:ascii="仿宋" w:hAnsi="仿宋" w:eastAsia="仿宋" w:cs="仿宋"/>
          <w:b w:val="0"/>
          <w:bCs w:val="0"/>
          <w:color w:val="auto"/>
          <w:sz w:val="28"/>
          <w:szCs w:val="28"/>
          <w:highlight w:val="none"/>
        </w:rPr>
        <w:t>说明书、产品彩页、检测报告</w:t>
      </w:r>
      <w:r>
        <w:rPr>
          <w:rFonts w:hint="eastAsia" w:ascii="仿宋" w:hAnsi="仿宋" w:eastAsia="仿宋" w:cs="仿宋"/>
          <w:b w:val="0"/>
          <w:bCs w:val="0"/>
          <w:color w:val="auto"/>
          <w:sz w:val="28"/>
          <w:szCs w:val="28"/>
          <w:highlight w:val="none"/>
          <w:lang w:val="en-US" w:eastAsia="zh-CN"/>
        </w:rPr>
        <w:t>等技术文件</w:t>
      </w:r>
      <w:r>
        <w:rPr>
          <w:rFonts w:hint="eastAsia" w:ascii="仿宋" w:hAnsi="仿宋" w:eastAsia="仿宋" w:cs="仿宋"/>
          <w:b w:val="0"/>
          <w:bCs w:val="0"/>
          <w:color w:val="auto"/>
          <w:sz w:val="28"/>
          <w:szCs w:val="28"/>
          <w:highlight w:val="none"/>
        </w:rPr>
        <w:t>作为佐证（至少包含其中之一）并加盖</w:t>
      </w:r>
      <w:r>
        <w:rPr>
          <w:rFonts w:hint="eastAsia" w:ascii="仿宋" w:hAnsi="仿宋" w:eastAsia="仿宋" w:cs="仿宋"/>
          <w:b w:val="0"/>
          <w:bCs w:val="0"/>
          <w:color w:val="auto"/>
          <w:sz w:val="28"/>
          <w:szCs w:val="28"/>
          <w:highlight w:val="none"/>
          <w:lang w:val="en-US" w:eastAsia="zh-CN"/>
        </w:rPr>
        <w:t>供应商</w:t>
      </w:r>
      <w:r>
        <w:rPr>
          <w:rFonts w:hint="eastAsia" w:ascii="仿宋" w:hAnsi="仿宋" w:eastAsia="仿宋" w:cs="仿宋"/>
          <w:b w:val="0"/>
          <w:bCs w:val="0"/>
          <w:color w:val="auto"/>
          <w:sz w:val="28"/>
          <w:szCs w:val="28"/>
          <w:highlight w:val="none"/>
        </w:rPr>
        <w:t>公章</w:t>
      </w:r>
      <w:r>
        <w:rPr>
          <w:rFonts w:hint="eastAsia" w:ascii="仿宋" w:hAnsi="仿宋" w:eastAsia="仿宋" w:cs="仿宋"/>
          <w:b w:val="0"/>
          <w:bCs w:val="0"/>
          <w:color w:val="auto"/>
          <w:sz w:val="28"/>
          <w:szCs w:val="28"/>
          <w:lang w:eastAsia="zh-CN"/>
        </w:rPr>
        <w:t>，否则视为无效投标；</w:t>
      </w:r>
      <w:r>
        <w:rPr>
          <w:rFonts w:hint="eastAsia" w:ascii="仿宋" w:hAnsi="仿宋" w:eastAsia="仿宋" w:cs="仿宋"/>
          <w:b w:val="0"/>
          <w:bCs w:val="0"/>
          <w:color w:val="auto"/>
          <w:sz w:val="28"/>
          <w:szCs w:val="28"/>
        </w:rPr>
        <w:t>“</w:t>
      </w:r>
      <w:r>
        <w:rPr>
          <w:rStyle w:val="12"/>
          <w:rFonts w:hint="eastAsia" w:ascii="仿宋" w:hAnsi="仿宋" w:eastAsia="仿宋" w:cs="仿宋"/>
          <w:b w:val="0"/>
          <w:bCs w:val="0"/>
          <w:i w:val="0"/>
          <w:iCs w:val="0"/>
          <w:caps w:val="0"/>
          <w:color w:val="auto"/>
          <w:spacing w:val="0"/>
          <w:sz w:val="28"/>
          <w:szCs w:val="28"/>
          <w:lang w:eastAsia="zh-CN"/>
        </w:rPr>
        <w:t>带“▲”参数需提供说明书、彩页、注册证、第三方检测报告之一作为佐证，不提供视为不响应。</w:t>
      </w:r>
    </w:p>
    <w:p w14:paraId="F9E0D781">
      <w:pPr>
        <w:jc w:val="both"/>
        <w:rPr>
          <w:rFonts w:hint="eastAsia" w:ascii="仿宋" w:hAnsi="仿宋" w:eastAsia="仿宋" w:cs="仿宋"/>
          <w:color w:val="auto"/>
          <w:sz w:val="28"/>
          <w:szCs w:val="28"/>
          <w:lang w:eastAsia="zh-CN"/>
        </w:rPr>
      </w:pPr>
      <w:r>
        <w:rPr>
          <w:rStyle w:val="12"/>
          <w:rFonts w:hint="eastAsia" w:ascii="仿宋" w:hAnsi="仿宋" w:eastAsia="仿宋" w:cs="仿宋"/>
          <w:b w:val="0"/>
          <w:bCs w:val="0"/>
          <w:i w:val="0"/>
          <w:iCs w:val="0"/>
          <w:caps w:val="0"/>
          <w:color w:val="auto"/>
          <w:spacing w:val="0"/>
          <w:sz w:val="28"/>
          <w:szCs w:val="28"/>
          <w:lang w:eastAsia="zh-CN"/>
        </w:rPr>
        <w:t>包二</w:t>
      </w:r>
      <w:r>
        <w:rPr>
          <w:rStyle w:val="12"/>
          <w:rFonts w:hint="eastAsia" w:ascii="仿宋" w:hAnsi="仿宋" w:eastAsia="仿宋" w:cs="仿宋"/>
          <w:b w:val="0"/>
          <w:bCs w:val="0"/>
          <w:i w:val="0"/>
          <w:iCs w:val="0"/>
          <w:caps w:val="0"/>
          <w:color w:val="auto"/>
          <w:spacing w:val="0"/>
          <w:sz w:val="28"/>
          <w:szCs w:val="28"/>
          <w:lang w:val="en-US" w:eastAsia="zh-CN"/>
        </w:rPr>
        <w:t xml:space="preserve"> </w:t>
      </w:r>
      <w:r>
        <w:rPr>
          <w:rFonts w:hint="eastAsia" w:ascii="仿宋" w:hAnsi="仿宋" w:eastAsia="仿宋" w:cs="仿宋"/>
          <w:color w:val="auto"/>
          <w:sz w:val="28"/>
          <w:szCs w:val="28"/>
        </w:rPr>
        <w:t>牙齿冷光漂白仪</w:t>
      </w:r>
      <w:r>
        <w:rPr>
          <w:rFonts w:hint="eastAsia" w:ascii="仿宋" w:hAnsi="仿宋" w:eastAsia="仿宋" w:cs="仿宋"/>
          <w:color w:val="auto"/>
          <w:sz w:val="28"/>
          <w:szCs w:val="28"/>
          <w:lang w:eastAsia="zh-CN"/>
        </w:rPr>
        <w:t>及配套耗材招标参数</w:t>
      </w:r>
    </w:p>
    <w:p w14:paraId="3438A04E">
      <w:pPr>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用途：</w:t>
      </w:r>
      <w:r>
        <w:rPr>
          <w:rFonts w:hint="eastAsia" w:ascii="仿宋" w:hAnsi="仿宋" w:eastAsia="仿宋" w:cs="仿宋"/>
          <w:color w:val="auto"/>
          <w:sz w:val="28"/>
          <w:szCs w:val="28"/>
        </w:rPr>
        <w:t>用于对因外源性因素(如烟草，茶，咖啡，酱油类)造成的变色牙齿进行美白治疗时，加速催化牙齿美白剂在变色牙齿上的氧化还原，达到牙齿美白的目的。</w:t>
      </w:r>
    </w:p>
    <w:p w14:paraId="15AF113D">
      <w:pPr>
        <w:jc w:val="left"/>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一、牙齿冷光漂白仪：</w:t>
      </w:r>
    </w:p>
    <w:p w14:paraId="B659BC5E">
      <w:pPr>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波长：400nm- 650nm。</w:t>
      </w:r>
    </w:p>
    <w:p w14:paraId="89C9E242">
      <w:pPr>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温升：在距灯面25mm处,最大温升应不大于15℃。</w:t>
      </w:r>
    </w:p>
    <w:p w14:paraId="027E5D78">
      <w:pPr>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照度：在距灯面25mm处, 温和模式下光斑中心处照度应不小于20000Lx,标准模式下光斑中心处照度应不小于26000Lx，强烈模式下光斑中心处照度应不小于33000Lx，且光斑中心两旁15mm处的照度应不小于中心照度的70%。</w:t>
      </w:r>
    </w:p>
    <w:p w14:paraId="63C41A7E">
      <w:pPr>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辐射照度：400nm- 650nm范围内的辐射：在距灯面25mm处,光斑中心辐射照度应不小于18mW/cm</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rPr>
        <w:t xml:space="preserve"> ,不大于200mW/cm</w:t>
      </w:r>
      <w:r>
        <w:rPr>
          <w:rFonts w:hint="eastAsia" w:ascii="仿宋" w:hAnsi="仿宋" w:eastAsia="仿宋" w:cs="仿宋"/>
          <w:color w:val="auto"/>
          <w:sz w:val="28"/>
          <w:szCs w:val="28"/>
          <w:vertAlign w:val="superscript"/>
        </w:rPr>
        <w:t>2</w:t>
      </w:r>
    </w:p>
    <w:p w14:paraId="3B51FDC5">
      <w:pPr>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漂白仪正常工作时,最大燥声应不大于55dB ( A计数)。</w:t>
      </w:r>
    </w:p>
    <w:p w14:paraId="BD396C1F">
      <w:pPr>
        <w:jc w:val="left"/>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二、配套耗材（美白剂）：</w:t>
      </w:r>
    </w:p>
    <w:p w14:paraId="06EE936E">
      <w:pPr>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★1、具有医疗器械注册证。</w:t>
      </w:r>
    </w:p>
    <w:p w14:paraId="666B6EA0">
      <w:pPr>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★2、配套耗材需挂网。</w:t>
      </w:r>
    </w:p>
    <w:p w14:paraId="64229CEE">
      <w:pPr>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3、至少具有两种浓度的美白剂</w:t>
      </w:r>
    </w:p>
    <w:p w14:paraId="40A9C771">
      <w:pPr>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3.1高浓度美白剂：</w:t>
      </w:r>
    </w:p>
    <w:p w14:paraId="28387D37">
      <w:pPr>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3.1.1</w:t>
      </w:r>
      <w:r>
        <w:rPr>
          <w:rFonts w:hint="eastAsia" w:ascii="仿宋" w:hAnsi="仿宋" w:eastAsia="仿宋" w:cs="仿宋"/>
          <w:color w:val="auto"/>
          <w:sz w:val="28"/>
          <w:szCs w:val="28"/>
        </w:rPr>
        <w:t>由美白胶和催化剂组成。</w:t>
      </w:r>
    </w:p>
    <w:p w14:paraId="1317177C">
      <w:p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3.1.2规格包含3.5ml和2.2ml。</w:t>
      </w:r>
    </w:p>
    <w:p w14:paraId="5397F8D6">
      <w:pPr>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3.1.3美白剂浓度：36%</w:t>
      </w:r>
      <w:r>
        <w:rPr>
          <w:rFonts w:hint="eastAsia" w:ascii="仿宋" w:hAnsi="仿宋" w:eastAsia="仿宋" w:cs="仿宋"/>
          <w:color w:val="auto"/>
          <w:sz w:val="28"/>
          <w:szCs w:val="28"/>
        </w:rPr>
        <w:t>过氧化氢</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通过混合后应为27-28%</w:t>
      </w:r>
      <w:r>
        <w:rPr>
          <w:rFonts w:hint="eastAsia" w:ascii="仿宋" w:hAnsi="仿宋" w:eastAsia="仿宋" w:cs="仿宋"/>
          <w:color w:val="auto"/>
          <w:sz w:val="28"/>
          <w:szCs w:val="28"/>
        </w:rPr>
        <w:t>过氧化氢。</w:t>
      </w:r>
    </w:p>
    <w:p w14:paraId="4BA1D955">
      <w:pPr>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3.1.4美白剂混合后</w:t>
      </w:r>
      <w:r>
        <w:rPr>
          <w:rFonts w:hint="eastAsia" w:ascii="仿宋" w:hAnsi="仿宋" w:eastAsia="仿宋" w:cs="仿宋"/>
          <w:color w:val="auto"/>
          <w:sz w:val="28"/>
          <w:szCs w:val="28"/>
        </w:rPr>
        <w:t>应为</w:t>
      </w:r>
      <w:r>
        <w:rPr>
          <w:rFonts w:hint="eastAsia" w:ascii="仿宋" w:hAnsi="仿宋" w:eastAsia="仿宋" w:cs="仿宋"/>
          <w:color w:val="auto"/>
          <w:sz w:val="28"/>
          <w:szCs w:val="28"/>
          <w:lang w:val="en-US" w:eastAsia="zh-CN"/>
        </w:rPr>
        <w:t>无</w:t>
      </w:r>
      <w:r>
        <w:rPr>
          <w:rFonts w:hint="eastAsia" w:ascii="仿宋" w:hAnsi="仿宋" w:eastAsia="仿宋" w:cs="仿宋"/>
          <w:color w:val="auto"/>
          <w:sz w:val="28"/>
          <w:szCs w:val="28"/>
        </w:rPr>
        <w:t>色</w:t>
      </w:r>
      <w:r>
        <w:rPr>
          <w:rFonts w:hint="eastAsia" w:ascii="仿宋" w:hAnsi="仿宋" w:eastAsia="仿宋" w:cs="仿宋"/>
          <w:color w:val="auto"/>
          <w:sz w:val="28"/>
          <w:szCs w:val="28"/>
          <w:lang w:val="en-US" w:eastAsia="zh-CN"/>
        </w:rPr>
        <w:t>半透明</w:t>
      </w:r>
      <w:r>
        <w:rPr>
          <w:rFonts w:hint="eastAsia" w:ascii="仿宋" w:hAnsi="仿宋" w:eastAsia="仿宋" w:cs="仿宋"/>
          <w:color w:val="auto"/>
          <w:sz w:val="28"/>
          <w:szCs w:val="28"/>
        </w:rPr>
        <w:t>均匀的</w:t>
      </w:r>
      <w:r>
        <w:rPr>
          <w:rFonts w:hint="eastAsia" w:ascii="仿宋" w:hAnsi="仿宋" w:eastAsia="仿宋" w:cs="仿宋"/>
          <w:color w:val="auto"/>
          <w:sz w:val="28"/>
          <w:szCs w:val="28"/>
          <w:lang w:val="en-US" w:eastAsia="zh-CN"/>
        </w:rPr>
        <w:t>凝胶</w:t>
      </w:r>
      <w:r>
        <w:rPr>
          <w:rFonts w:hint="eastAsia" w:ascii="仿宋" w:hAnsi="仿宋" w:eastAsia="仿宋" w:cs="仿宋"/>
          <w:color w:val="auto"/>
          <w:sz w:val="28"/>
          <w:szCs w:val="28"/>
        </w:rPr>
        <w:t>，成分无</w:t>
      </w:r>
      <w:r>
        <w:rPr>
          <w:rFonts w:hint="eastAsia" w:ascii="仿宋" w:hAnsi="仿宋" w:eastAsia="仿宋" w:cs="仿宋"/>
          <w:color w:val="auto"/>
          <w:sz w:val="28"/>
          <w:szCs w:val="28"/>
          <w:lang w:val="en-US" w:eastAsia="zh-CN"/>
        </w:rPr>
        <w:t>液化</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固化</w:t>
      </w:r>
      <w:r>
        <w:rPr>
          <w:rFonts w:hint="eastAsia" w:ascii="仿宋" w:hAnsi="仿宋" w:eastAsia="仿宋" w:cs="仿宋"/>
          <w:color w:val="auto"/>
          <w:sz w:val="28"/>
          <w:szCs w:val="28"/>
        </w:rPr>
        <w:t>。</w:t>
      </w:r>
    </w:p>
    <w:p w14:paraId="0F41A360">
      <w:pPr>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3.2</w:t>
      </w:r>
      <w:r>
        <w:rPr>
          <w:rFonts w:hint="eastAsia" w:ascii="仿宋" w:hAnsi="仿宋" w:eastAsia="仿宋" w:cs="仿宋"/>
          <w:color w:val="auto"/>
          <w:sz w:val="28"/>
          <w:szCs w:val="28"/>
          <w:lang w:eastAsia="zh-CN"/>
        </w:rPr>
        <w:t>低浓度美白剂：</w:t>
      </w:r>
    </w:p>
    <w:p w14:paraId="056A2E0F">
      <w:p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3.2.1:产品由美白胶组成。</w:t>
      </w:r>
    </w:p>
    <w:p w14:paraId="69F55740">
      <w:p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3.2.2规格包含2.2ml。</w:t>
      </w:r>
    </w:p>
    <w:p w14:paraId="591889B3">
      <w:p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3.2.3美白剂浓度：过氧化氢(名义含量6%)。</w:t>
      </w:r>
    </w:p>
    <w:p w14:paraId="3589638B">
      <w:p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3.2.4美白剂应为无色半透明均匀的凝胶，成分无液化，固化。</w:t>
      </w:r>
    </w:p>
    <w:p w14:paraId="411A5665">
      <w:pPr>
        <w:widowControl/>
        <w:numPr>
          <w:ilvl w:val="0"/>
          <w:numId w:val="0"/>
        </w:numPr>
        <w:jc w:val="left"/>
        <w:rPr>
          <w:rStyle w:val="12"/>
          <w:rFonts w:hint="eastAsia" w:ascii="仿宋" w:hAnsi="仿宋" w:eastAsia="仿宋" w:cs="仿宋"/>
          <w:b w:val="0"/>
          <w:bCs w:val="0"/>
          <w:i w:val="0"/>
          <w:iCs w:val="0"/>
          <w:caps w:val="0"/>
          <w:color w:val="auto"/>
          <w:spacing w:val="0"/>
          <w:sz w:val="28"/>
          <w:szCs w:val="28"/>
          <w:lang w:eastAsia="zh-CN"/>
        </w:rPr>
      </w:pPr>
      <w:r>
        <w:rPr>
          <w:rFonts w:hint="eastAsia" w:ascii="仿宋" w:hAnsi="仿宋" w:eastAsia="仿宋" w:cs="仿宋"/>
          <w:b/>
          <w:bCs/>
          <w:color w:val="auto"/>
          <w:sz w:val="28"/>
          <w:szCs w:val="28"/>
        </w:rPr>
        <w:t>注</w:t>
      </w:r>
      <w:r>
        <w:rPr>
          <w:rFonts w:hint="eastAsia" w:ascii="仿宋" w:hAnsi="仿宋" w:eastAsia="仿宋" w:cs="仿宋"/>
          <w:b/>
          <w:bCs/>
          <w:color w:val="auto"/>
          <w:sz w:val="28"/>
          <w:szCs w:val="28"/>
          <w:lang w:val="en-US" w:eastAsia="zh-CN"/>
        </w:rPr>
        <w:t>:</w:t>
      </w:r>
      <w:r>
        <w:rPr>
          <w:rFonts w:hint="eastAsia" w:ascii="仿宋" w:hAnsi="仿宋" w:eastAsia="仿宋" w:cs="仿宋"/>
          <w:b w:val="0"/>
          <w:bCs w:val="0"/>
          <w:color w:val="auto"/>
          <w:sz w:val="28"/>
          <w:szCs w:val="28"/>
        </w:rPr>
        <w:t>“★”号的条款为本次采购项目的实质性要求</w:t>
      </w:r>
      <w:r>
        <w:rPr>
          <w:rFonts w:hint="eastAsia" w:ascii="仿宋" w:hAnsi="仿宋" w:eastAsia="仿宋" w:cs="仿宋"/>
          <w:b w:val="0"/>
          <w:bCs w:val="0"/>
          <w:color w:val="auto"/>
          <w:sz w:val="28"/>
          <w:szCs w:val="28"/>
          <w:lang w:eastAsia="zh-CN"/>
        </w:rPr>
        <w:t>，提供</w:t>
      </w:r>
      <w:r>
        <w:rPr>
          <w:rFonts w:hint="eastAsia" w:ascii="仿宋" w:hAnsi="仿宋" w:eastAsia="仿宋" w:cs="仿宋"/>
          <w:b w:val="0"/>
          <w:bCs w:val="0"/>
          <w:color w:val="auto"/>
          <w:sz w:val="28"/>
          <w:szCs w:val="28"/>
          <w:highlight w:val="none"/>
        </w:rPr>
        <w:t>所投产品</w:t>
      </w:r>
      <w:r>
        <w:rPr>
          <w:rFonts w:hint="eastAsia" w:ascii="仿宋" w:hAnsi="仿宋" w:eastAsia="仿宋" w:cs="仿宋"/>
          <w:b w:val="0"/>
          <w:bCs w:val="0"/>
          <w:color w:val="auto"/>
          <w:sz w:val="28"/>
          <w:szCs w:val="28"/>
          <w:highlight w:val="none"/>
          <w:lang w:val="en-US" w:eastAsia="zh-CN"/>
        </w:rPr>
        <w:t>的产品</w:t>
      </w:r>
      <w:r>
        <w:rPr>
          <w:rFonts w:hint="eastAsia" w:ascii="仿宋" w:hAnsi="仿宋" w:eastAsia="仿宋" w:cs="仿宋"/>
          <w:b w:val="0"/>
          <w:bCs w:val="0"/>
          <w:color w:val="auto"/>
          <w:sz w:val="28"/>
          <w:szCs w:val="28"/>
          <w:highlight w:val="none"/>
        </w:rPr>
        <w:t>说明书、产品彩页、检测报告</w:t>
      </w:r>
      <w:r>
        <w:rPr>
          <w:rFonts w:hint="eastAsia" w:ascii="仿宋" w:hAnsi="仿宋" w:eastAsia="仿宋" w:cs="仿宋"/>
          <w:b w:val="0"/>
          <w:bCs w:val="0"/>
          <w:color w:val="auto"/>
          <w:sz w:val="28"/>
          <w:szCs w:val="28"/>
          <w:highlight w:val="none"/>
          <w:lang w:val="en-US" w:eastAsia="zh-CN"/>
        </w:rPr>
        <w:t>等技术文件</w:t>
      </w:r>
      <w:r>
        <w:rPr>
          <w:rFonts w:hint="eastAsia" w:ascii="仿宋" w:hAnsi="仿宋" w:eastAsia="仿宋" w:cs="仿宋"/>
          <w:b w:val="0"/>
          <w:bCs w:val="0"/>
          <w:color w:val="auto"/>
          <w:sz w:val="28"/>
          <w:szCs w:val="28"/>
          <w:highlight w:val="none"/>
        </w:rPr>
        <w:t>作为佐证（至少包含其中之一）并加盖</w:t>
      </w:r>
      <w:r>
        <w:rPr>
          <w:rFonts w:hint="eastAsia" w:ascii="仿宋" w:hAnsi="仿宋" w:eastAsia="仿宋" w:cs="仿宋"/>
          <w:b w:val="0"/>
          <w:bCs w:val="0"/>
          <w:color w:val="auto"/>
          <w:sz w:val="28"/>
          <w:szCs w:val="28"/>
          <w:highlight w:val="none"/>
          <w:lang w:val="en-US" w:eastAsia="zh-CN"/>
        </w:rPr>
        <w:t>供应商</w:t>
      </w:r>
      <w:r>
        <w:rPr>
          <w:rFonts w:hint="eastAsia" w:ascii="仿宋" w:hAnsi="仿宋" w:eastAsia="仿宋" w:cs="仿宋"/>
          <w:b w:val="0"/>
          <w:bCs w:val="0"/>
          <w:color w:val="auto"/>
          <w:sz w:val="28"/>
          <w:szCs w:val="28"/>
          <w:highlight w:val="none"/>
        </w:rPr>
        <w:t>公章</w:t>
      </w:r>
      <w:r>
        <w:rPr>
          <w:rFonts w:hint="eastAsia" w:ascii="仿宋" w:hAnsi="仿宋" w:eastAsia="仿宋" w:cs="仿宋"/>
          <w:b w:val="0"/>
          <w:bCs w:val="0"/>
          <w:color w:val="auto"/>
          <w:sz w:val="28"/>
          <w:szCs w:val="28"/>
          <w:lang w:eastAsia="zh-CN"/>
        </w:rPr>
        <w:t>，否则视为无效投标；</w:t>
      </w:r>
      <w:r>
        <w:rPr>
          <w:rFonts w:hint="eastAsia" w:ascii="仿宋" w:hAnsi="仿宋" w:eastAsia="仿宋" w:cs="仿宋"/>
          <w:b w:val="0"/>
          <w:bCs w:val="0"/>
          <w:color w:val="auto"/>
          <w:sz w:val="28"/>
          <w:szCs w:val="28"/>
        </w:rPr>
        <w:t>“</w:t>
      </w:r>
      <w:r>
        <w:rPr>
          <w:rStyle w:val="12"/>
          <w:rFonts w:hint="eastAsia" w:ascii="仿宋" w:hAnsi="仿宋" w:eastAsia="仿宋" w:cs="仿宋"/>
          <w:b w:val="0"/>
          <w:bCs w:val="0"/>
          <w:i w:val="0"/>
          <w:iCs w:val="0"/>
          <w:caps w:val="0"/>
          <w:color w:val="auto"/>
          <w:spacing w:val="0"/>
          <w:sz w:val="28"/>
          <w:szCs w:val="28"/>
          <w:lang w:eastAsia="zh-CN"/>
        </w:rPr>
        <w:t>带“▲”参数需提供说明书、彩页、注册证、第三方检测报告之一作为佐证，不提供视为不响应。</w:t>
      </w:r>
    </w:p>
    <w:p w14:paraId="67057035">
      <w:pPr>
        <w:widowControl/>
        <w:numPr>
          <w:ilvl w:val="0"/>
          <w:numId w:val="0"/>
        </w:numPr>
        <w:jc w:val="left"/>
        <w:rPr>
          <w:rStyle w:val="12"/>
          <w:rFonts w:hint="eastAsia" w:ascii="仿宋" w:hAnsi="仿宋" w:eastAsia="仿宋" w:cs="仿宋"/>
          <w:b w:val="0"/>
          <w:bCs w:val="0"/>
          <w:i w:val="0"/>
          <w:iCs w:val="0"/>
          <w:caps w:val="0"/>
          <w:color w:val="auto"/>
          <w:spacing w:val="0"/>
          <w:sz w:val="28"/>
          <w:szCs w:val="28"/>
          <w:lang w:val="en-US" w:eastAsia="zh-CN"/>
        </w:rPr>
      </w:pPr>
    </w:p>
    <w:p w14:paraId="6075F1F1">
      <w:pPr>
        <w:widowControl/>
        <w:numPr>
          <w:ilvl w:val="0"/>
          <w:numId w:val="0"/>
        </w:numPr>
        <w:spacing w:line="240" w:lineRule="auto"/>
        <w:jc w:val="both"/>
        <w:rPr>
          <w:rFonts w:hint="eastAsia" w:ascii="仿宋" w:hAnsi="仿宋" w:eastAsia="仿宋" w:cs="仿宋"/>
          <w:b/>
          <w:color w:val="auto"/>
          <w:sz w:val="28"/>
          <w:szCs w:val="28"/>
          <w:lang w:val="en-US" w:eastAsia="zh-CN"/>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color w:val="auto"/>
          <w:sz w:val="28"/>
          <w:szCs w:val="28"/>
          <w:lang w:val="en-US" w:eastAsia="zh-CN"/>
        </w:rPr>
        <w:t>★</w:t>
      </w:r>
      <w:r>
        <w:rPr>
          <w:rFonts w:hint="eastAsia" w:ascii="仿宋" w:hAnsi="仿宋" w:eastAsia="仿宋" w:cs="仿宋"/>
          <w:b/>
          <w:color w:val="auto"/>
          <w:sz w:val="28"/>
          <w:szCs w:val="28"/>
          <w:lang w:val="en-US" w:eastAsia="zh-CN"/>
        </w:rPr>
        <w:t>商务要求</w:t>
      </w:r>
    </w:p>
    <w:p w14:paraId="4B8DF180">
      <w:pPr>
        <w:widowControl/>
        <w:numPr>
          <w:ilvl w:val="0"/>
          <w:numId w:val="2"/>
        </w:numPr>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交货时间：设备：签订合同后15日内；耗材：通知供货15日内。</w:t>
      </w:r>
    </w:p>
    <w:p w14:paraId="582F3067">
      <w:pPr>
        <w:widowControl/>
        <w:numPr>
          <w:ilvl w:val="0"/>
          <w:numId w:val="0"/>
        </w:numPr>
        <w:jc w:val="left"/>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（二）支付方式：设备验收合格，入库完成后一个月支付合同金额60%，半年后支付合同金额30%,1年后支付合同金额10%；耗材入库后按医院实际情况支付。</w:t>
      </w:r>
    </w:p>
    <w:p w14:paraId="5B35D7C0">
      <w:pPr>
        <w:widowControl/>
        <w:numPr>
          <w:ilvl w:val="0"/>
          <w:numId w:val="0"/>
        </w:numPr>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（三）质量保修范围和保修期：整机保修，保修期两年，质保期外终身维护。质保期以通过项目最终验收的验收报告签字日开始计算。其余按供应商承诺的内容执行。</w:t>
      </w:r>
    </w:p>
    <w:p w14:paraId="07489426">
      <w:pPr>
        <w:widowControl/>
        <w:numPr>
          <w:ilvl w:val="0"/>
          <w:numId w:val="0"/>
        </w:numPr>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四）售后服务响应及故障处理时限：保修期内及保修期外，供应商或厂家在国内应有24小时电话维修响应，接到电话30分钟内响应，8小时内到达现场，若24小时内无法完成维修且影响采购人工作的，应提供备用机。</w:t>
      </w:r>
    </w:p>
    <w:p w14:paraId="7E4E015A">
      <w:pPr>
        <w:widowControl/>
        <w:numPr>
          <w:ilvl w:val="0"/>
          <w:numId w:val="0"/>
        </w:numPr>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（六）其他要求：</w:t>
      </w:r>
    </w:p>
    <w:p w14:paraId="3330B42F">
      <w:pPr>
        <w:widowControl/>
        <w:numPr>
          <w:ilvl w:val="0"/>
          <w:numId w:val="0"/>
        </w:numPr>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 xml:space="preserve">1.质保期外，维修只收取配件费，不收取人工费，供应商确保零配件价格不得高于同期市场价格。 </w:t>
      </w:r>
    </w:p>
    <w:p w14:paraId="172ED5B4">
      <w:pPr>
        <w:widowControl/>
        <w:numPr>
          <w:ilvl w:val="0"/>
          <w:numId w:val="0"/>
        </w:numPr>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2.如设备在质保期内单次维修时间超过 10 天或大修维修次数超过 3 次，采购人有权要求供应商无条件更换同品牌同型号设备，供应商不得推诿拒绝。</w:t>
      </w:r>
    </w:p>
    <w:p w14:paraId="245D386B">
      <w:pPr>
        <w:widowControl/>
        <w:numPr>
          <w:ilvl w:val="0"/>
          <w:numId w:val="0"/>
        </w:numPr>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3.设备出厂日期距到货日期不超过3个月。</w:t>
      </w:r>
    </w:p>
    <w:p w14:paraId="4290A36C">
      <w:pPr>
        <w:widowControl/>
        <w:numPr>
          <w:ilvl w:val="0"/>
          <w:numId w:val="0"/>
        </w:numPr>
        <w:jc w:val="left"/>
        <w:rPr>
          <w:rFonts w:hint="default"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4.签订合同之前，拟中标供应商应提供全套证明文件包含但不限于营业执照、医疗器械（生产/经营）企业许可证/备案凭证、生产产品登记证、医疗器械产品注册证/备案信息、投标产品全套授权书等。</w:t>
      </w:r>
    </w:p>
    <w:p w14:paraId="06F55C1D">
      <w:pPr>
        <w:widowControl/>
        <w:numPr>
          <w:ilvl w:val="0"/>
          <w:numId w:val="0"/>
        </w:numPr>
        <w:jc w:val="left"/>
        <w:rPr>
          <w:rFonts w:hint="eastAsia" w:ascii="仿宋" w:hAnsi="仿宋" w:eastAsia="仿宋" w:cs="仿宋"/>
          <w:color w:val="auto"/>
          <w:sz w:val="24"/>
          <w:szCs w:val="24"/>
        </w:rPr>
      </w:pPr>
      <w:r>
        <w:rPr>
          <w:rFonts w:hint="eastAsia" w:ascii="仿宋" w:hAnsi="仿宋" w:eastAsia="仿宋" w:cs="仿宋"/>
          <w:b/>
          <w:bCs/>
          <w:color w:val="auto"/>
          <w:sz w:val="28"/>
          <w:szCs w:val="28"/>
        </w:rPr>
        <w:t>注</w:t>
      </w:r>
      <w:r>
        <w:rPr>
          <w:rFonts w:hint="eastAsia" w:ascii="仿宋" w:hAnsi="仿宋" w:eastAsia="仿宋" w:cs="仿宋"/>
          <w:b/>
          <w:bCs/>
          <w:color w:val="auto"/>
          <w:sz w:val="28"/>
          <w:szCs w:val="28"/>
          <w:lang w:val="en-US" w:eastAsia="zh-CN"/>
        </w:rPr>
        <w:t>:</w:t>
      </w:r>
      <w:r>
        <w:rPr>
          <w:rFonts w:hint="eastAsia" w:ascii="仿宋" w:hAnsi="仿宋" w:eastAsia="仿宋" w:cs="仿宋"/>
          <w:b/>
          <w:bCs/>
          <w:color w:val="auto"/>
          <w:sz w:val="28"/>
          <w:szCs w:val="28"/>
        </w:rPr>
        <w:t>“★”号的条款为本次采购项目的实质性要求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供应商应全部满足</w:t>
      </w:r>
      <w:r>
        <w:rPr>
          <w:rFonts w:hint="eastAsia" w:ascii="仿宋" w:hAnsi="仿宋" w:eastAsia="仿宋" w:cs="仿宋"/>
          <w:b/>
          <w:bCs/>
          <w:color w:val="auto"/>
          <w:sz w:val="28"/>
          <w:szCs w:val="28"/>
          <w:lang w:eastAsia="zh-CN"/>
        </w:rPr>
        <w:t>。</w:t>
      </w:r>
    </w:p>
    <w:p w14:paraId="59578166">
      <w:pPr>
        <w:rPr>
          <w:rFonts w:hint="eastAsia" w:ascii="仿宋" w:hAnsi="仿宋" w:eastAsia="仿宋" w:cs="仿宋"/>
          <w:color w:val="auto"/>
          <w:sz w:val="24"/>
          <w:szCs w:val="24"/>
        </w:rPr>
      </w:pPr>
    </w:p>
    <w:p w14:paraId="3F03CA10">
      <w:pPr>
        <w:rPr>
          <w:rFonts w:hint="eastAsia" w:ascii="仿宋" w:hAnsi="仿宋" w:eastAsia="仿宋" w:cs="仿宋"/>
          <w:color w:val="auto"/>
          <w:sz w:val="24"/>
          <w:szCs w:val="24"/>
        </w:rPr>
      </w:pPr>
    </w:p>
    <w:p w14:paraId="2FB99B9F">
      <w:pPr>
        <w:rPr>
          <w:rFonts w:hint="eastAsia" w:ascii="仿宋" w:hAnsi="仿宋" w:eastAsia="仿宋" w:cs="仿宋"/>
          <w:color w:val="auto"/>
          <w:sz w:val="24"/>
          <w:szCs w:val="24"/>
        </w:rPr>
      </w:pPr>
    </w:p>
    <w:p w14:paraId="5DFF1D5E">
      <w:pPr>
        <w:rPr>
          <w:rFonts w:hint="eastAsia" w:ascii="仿宋" w:hAnsi="仿宋" w:eastAsia="仿宋" w:cs="仿宋"/>
          <w:color w:val="auto"/>
          <w:sz w:val="24"/>
          <w:szCs w:val="24"/>
        </w:rPr>
      </w:pPr>
    </w:p>
    <w:p w14:paraId="61FF5E89">
      <w:pPr>
        <w:rPr>
          <w:rFonts w:hint="eastAsia" w:ascii="仿宋" w:hAnsi="仿宋" w:eastAsia="仿宋" w:cs="仿宋"/>
          <w:color w:val="auto"/>
          <w:sz w:val="24"/>
          <w:szCs w:val="24"/>
        </w:rPr>
      </w:pPr>
    </w:p>
    <w:p w14:paraId="5E6D25B3">
      <w:pPr>
        <w:rPr>
          <w:rFonts w:hint="eastAsia" w:ascii="仿宋" w:hAnsi="仿宋" w:eastAsia="仿宋" w:cs="仿宋"/>
          <w:color w:val="auto"/>
          <w:sz w:val="24"/>
          <w:szCs w:val="24"/>
        </w:rPr>
      </w:pPr>
    </w:p>
    <w:p w14:paraId="34C29F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800" w:firstLine="562" w:firstLineChars="200"/>
        <w:jc w:val="both"/>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供应商资格要求应提供的相关资料</w:t>
      </w:r>
    </w:p>
    <w:tbl>
      <w:tblPr>
        <w:tblStyle w:val="9"/>
        <w:tblW w:w="587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3"/>
        <w:gridCol w:w="4347"/>
      </w:tblGrid>
      <w:tr w14:paraId="6DCB30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2830" w:type="pct"/>
            <w:tcBorders>
              <w:right w:val="single" w:color="auto" w:sz="4" w:space="0"/>
            </w:tcBorders>
            <w:noWrap w:val="0"/>
            <w:vAlign w:val="center"/>
          </w:tcPr>
          <w:p w14:paraId="2AAE6F4B">
            <w:pPr>
              <w:spacing w:line="240" w:lineRule="auto"/>
              <w:ind w:firstLine="241" w:firstLineChars="1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投标人资格资质性要求</w:t>
            </w:r>
          </w:p>
        </w:tc>
        <w:tc>
          <w:tcPr>
            <w:tcW w:w="2169" w:type="pct"/>
            <w:tcBorders>
              <w:left w:val="single" w:color="auto" w:sz="4" w:space="0"/>
            </w:tcBorders>
            <w:noWrap w:val="0"/>
            <w:vAlign w:val="center"/>
          </w:tcPr>
          <w:p w14:paraId="6D5EA325">
            <w:pPr>
              <w:spacing w:line="24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提供的相关证明材料（</w:t>
            </w:r>
            <w:r>
              <w:rPr>
                <w:rFonts w:hint="eastAsia" w:ascii="仿宋" w:hAnsi="仿宋" w:eastAsia="仿宋" w:cs="仿宋"/>
                <w:b/>
                <w:color w:val="auto"/>
                <w:sz w:val="24"/>
                <w:szCs w:val="24"/>
                <w:highlight w:val="none"/>
              </w:rPr>
              <w:t>须加盖鲜章）</w:t>
            </w:r>
          </w:p>
        </w:tc>
      </w:tr>
      <w:tr w14:paraId="7D6781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3" w:hRule="atLeast"/>
          <w:jc w:val="center"/>
        </w:trPr>
        <w:tc>
          <w:tcPr>
            <w:tcW w:w="2830" w:type="pct"/>
            <w:tcBorders>
              <w:right w:val="single" w:color="auto" w:sz="4" w:space="0"/>
            </w:tcBorders>
            <w:noWrap w:val="0"/>
            <w:vAlign w:val="center"/>
          </w:tcPr>
          <w:p w14:paraId="1C2FF47B">
            <w:pPr>
              <w:spacing w:line="480" w:lineRule="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具有独立承担民事责任的能力</w:t>
            </w:r>
          </w:p>
        </w:tc>
        <w:tc>
          <w:tcPr>
            <w:tcW w:w="2169" w:type="pct"/>
            <w:tcBorders>
              <w:left w:val="single" w:color="auto" w:sz="4" w:space="0"/>
            </w:tcBorders>
            <w:noWrap w:val="0"/>
            <w:vAlign w:val="center"/>
          </w:tcPr>
          <w:p w14:paraId="5A8AA55E">
            <w:pPr>
              <w:spacing w:line="480" w:lineRule="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提供有效期内的营业执照</w:t>
            </w:r>
          </w:p>
        </w:tc>
      </w:tr>
      <w:tr w14:paraId="110BFB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3" w:hRule="atLeast"/>
          <w:jc w:val="center"/>
        </w:trPr>
        <w:tc>
          <w:tcPr>
            <w:tcW w:w="2830" w:type="pct"/>
            <w:noWrap w:val="0"/>
            <w:vAlign w:val="center"/>
          </w:tcPr>
          <w:p w14:paraId="29A51786">
            <w:pPr>
              <w:spacing w:line="480" w:lineRule="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具有良好的商业信誉</w:t>
            </w:r>
            <w:r>
              <w:rPr>
                <w:rFonts w:hint="eastAsia" w:ascii="仿宋" w:hAnsi="仿宋" w:eastAsia="仿宋" w:cs="仿宋"/>
                <w:color w:val="auto"/>
                <w:sz w:val="24"/>
                <w:szCs w:val="24"/>
                <w:highlight w:val="none"/>
              </w:rPr>
              <w:t>和健全的财务会计制度</w:t>
            </w:r>
          </w:p>
        </w:tc>
        <w:tc>
          <w:tcPr>
            <w:tcW w:w="2169" w:type="pct"/>
            <w:noWrap w:val="0"/>
            <w:vAlign w:val="center"/>
          </w:tcPr>
          <w:p w14:paraId="3C4201C6">
            <w:pPr>
              <w:spacing w:line="480" w:lineRule="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出具书面承诺</w:t>
            </w:r>
          </w:p>
        </w:tc>
      </w:tr>
      <w:tr w14:paraId="75832B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5" w:hRule="atLeast"/>
          <w:jc w:val="center"/>
        </w:trPr>
        <w:tc>
          <w:tcPr>
            <w:tcW w:w="2830" w:type="pct"/>
            <w:noWrap w:val="0"/>
            <w:vAlign w:val="center"/>
          </w:tcPr>
          <w:p w14:paraId="1349CE23">
            <w:pPr>
              <w:spacing w:line="480" w:lineRule="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具有履行合同所必须的设备和专业技术能力</w:t>
            </w:r>
          </w:p>
        </w:tc>
        <w:tc>
          <w:tcPr>
            <w:tcW w:w="2169" w:type="pct"/>
            <w:noWrap w:val="0"/>
            <w:vAlign w:val="center"/>
          </w:tcPr>
          <w:p w14:paraId="252501D5">
            <w:pPr>
              <w:spacing w:line="480" w:lineRule="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出具书面承诺</w:t>
            </w:r>
          </w:p>
        </w:tc>
      </w:tr>
      <w:tr w14:paraId="6CA324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2830" w:type="pct"/>
            <w:tcBorders>
              <w:bottom w:val="single" w:color="auto" w:sz="4" w:space="0"/>
            </w:tcBorders>
            <w:noWrap w:val="0"/>
            <w:vAlign w:val="center"/>
          </w:tcPr>
          <w:p w14:paraId="17930823">
            <w:pPr>
              <w:spacing w:line="480" w:lineRule="auto"/>
              <w:rPr>
                <w:rFonts w:hint="eastAsia" w:ascii="仿宋" w:hAnsi="仿宋" w:eastAsia="仿宋" w:cs="仿宋"/>
                <w:bCs/>
                <w:color w:val="auto"/>
                <w:kern w:val="0"/>
                <w:sz w:val="24"/>
                <w:szCs w:val="24"/>
                <w:highlight w:val="none"/>
              </w:rPr>
            </w:pPr>
            <w:r>
              <w:rPr>
                <w:rFonts w:hint="eastAsia" w:ascii="仿宋" w:hAnsi="仿宋" w:eastAsia="仿宋" w:cs="仿宋"/>
                <w:b w:val="0"/>
                <w:color w:val="auto"/>
                <w:kern w:val="2"/>
                <w:sz w:val="24"/>
                <w:szCs w:val="24"/>
                <w:highlight w:val="none"/>
                <w:lang w:val="en-US" w:eastAsia="zh-CN" w:bidi="ar-SA"/>
              </w:rPr>
              <w:t>具有依法缴纳税收和社会保障资金的良好记录</w:t>
            </w:r>
          </w:p>
        </w:tc>
        <w:tc>
          <w:tcPr>
            <w:tcW w:w="2169" w:type="pct"/>
            <w:noWrap w:val="0"/>
            <w:vAlign w:val="center"/>
          </w:tcPr>
          <w:p w14:paraId="2A54C319">
            <w:pPr>
              <w:spacing w:line="480" w:lineRule="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出具书面承诺</w:t>
            </w:r>
          </w:p>
        </w:tc>
      </w:tr>
      <w:tr w14:paraId="3EF7D0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8" w:hRule="atLeast"/>
          <w:jc w:val="center"/>
        </w:trPr>
        <w:tc>
          <w:tcPr>
            <w:tcW w:w="2830" w:type="pct"/>
            <w:tcBorders>
              <w:bottom w:val="single" w:color="auto" w:sz="4" w:space="0"/>
            </w:tcBorders>
            <w:noWrap w:val="0"/>
            <w:vAlign w:val="center"/>
          </w:tcPr>
          <w:p w14:paraId="18C3BC51">
            <w:pPr>
              <w:spacing w:line="480" w:lineRule="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参加本次采购活动前三年内，在经营活动中没有重大违法记录</w:t>
            </w:r>
          </w:p>
        </w:tc>
        <w:tc>
          <w:tcPr>
            <w:tcW w:w="2169" w:type="pct"/>
            <w:noWrap w:val="0"/>
            <w:vAlign w:val="center"/>
          </w:tcPr>
          <w:p w14:paraId="0DC2BC68">
            <w:pPr>
              <w:spacing w:line="480" w:lineRule="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出具书面承诺</w:t>
            </w:r>
          </w:p>
        </w:tc>
      </w:tr>
      <w:tr w14:paraId="27B29F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58" w:hRule="atLeast"/>
          <w:jc w:val="center"/>
        </w:trPr>
        <w:tc>
          <w:tcPr>
            <w:tcW w:w="2830" w:type="pct"/>
            <w:tcBorders>
              <w:top w:val="single" w:color="auto" w:sz="4" w:space="0"/>
            </w:tcBorders>
            <w:noWrap w:val="0"/>
            <w:vAlign w:val="center"/>
          </w:tcPr>
          <w:p w14:paraId="4D21E95D">
            <w:pPr>
              <w:spacing w:line="480" w:lineRule="auto"/>
              <w:rPr>
                <w:rFonts w:hint="eastAsia" w:ascii="仿宋" w:hAnsi="仿宋" w:eastAsia="仿宋" w:cs="仿宋"/>
                <w:bCs/>
                <w:color w:val="auto"/>
                <w:kern w:val="0"/>
                <w:sz w:val="24"/>
                <w:szCs w:val="24"/>
                <w:highlight w:val="none"/>
              </w:rPr>
            </w:pPr>
            <w:r>
              <w:rPr>
                <w:rFonts w:hint="eastAsia" w:ascii="仿宋" w:hAnsi="仿宋" w:eastAsia="仿宋" w:cs="仿宋"/>
                <w:b w:val="0"/>
                <w:bCs w:val="0"/>
                <w:i w:val="0"/>
                <w:iCs w:val="0"/>
                <w:caps w:val="0"/>
                <w:color w:val="auto"/>
                <w:spacing w:val="0"/>
                <w:sz w:val="24"/>
                <w:szCs w:val="24"/>
                <w:highlight w:val="none"/>
                <w:lang w:eastAsia="zh-CN"/>
              </w:rPr>
              <w:t>响应</w:t>
            </w:r>
            <w:r>
              <w:rPr>
                <w:rFonts w:hint="eastAsia" w:ascii="仿宋" w:hAnsi="仿宋" w:eastAsia="仿宋" w:cs="仿宋"/>
                <w:b w:val="0"/>
                <w:bCs w:val="0"/>
                <w:i w:val="0"/>
                <w:iCs w:val="0"/>
                <w:caps w:val="0"/>
                <w:color w:val="auto"/>
                <w:spacing w:val="0"/>
                <w:sz w:val="24"/>
                <w:szCs w:val="24"/>
                <w:highlight w:val="none"/>
              </w:rPr>
              <w:t>产品属于医疗器械的，供应商须符合《医疗器械监督管理条例》要求 。</w:t>
            </w:r>
            <w:r>
              <w:rPr>
                <w:rFonts w:hint="eastAsia" w:ascii="仿宋" w:hAnsi="仿宋" w:eastAsia="仿宋" w:cs="仿宋"/>
                <w:color w:val="auto"/>
                <w:sz w:val="24"/>
                <w:szCs w:val="24"/>
                <w:lang w:eastAsia="zh-CN"/>
              </w:rPr>
              <w:t>注：</w:t>
            </w:r>
            <w:r>
              <w:rPr>
                <w:rFonts w:hint="eastAsia" w:ascii="仿宋" w:hAnsi="仿宋" w:eastAsia="仿宋" w:cs="仿宋"/>
                <w:b w:val="0"/>
                <w:bCs w:val="0"/>
                <w:color w:val="auto"/>
                <w:sz w:val="24"/>
                <w:szCs w:val="24"/>
                <w:u w:val="none"/>
                <w:lang w:val="en-US" w:eastAsia="zh-CN"/>
              </w:rPr>
              <w:t>医用透明质酸钠凝胶</w:t>
            </w:r>
            <w:r>
              <w:rPr>
                <w:rFonts w:hint="eastAsia" w:ascii="仿宋" w:hAnsi="仿宋" w:eastAsia="仿宋" w:cs="仿宋"/>
                <w:i w:val="0"/>
                <w:iCs w:val="0"/>
                <w:color w:val="auto"/>
                <w:kern w:val="0"/>
                <w:sz w:val="24"/>
                <w:szCs w:val="24"/>
                <w:u w:val="none"/>
                <w:lang w:val="en-US" w:eastAsia="zh-CN" w:bidi="ar"/>
              </w:rPr>
              <w:t>具有三类医疗器械注册证。</w:t>
            </w:r>
          </w:p>
        </w:tc>
        <w:tc>
          <w:tcPr>
            <w:tcW w:w="2169" w:type="pct"/>
            <w:noWrap w:val="0"/>
            <w:vAlign w:val="center"/>
          </w:tcPr>
          <w:p w14:paraId="7B5862F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rPr>
                <w:rFonts w:hint="eastAsia" w:ascii="仿宋" w:hAnsi="仿宋" w:eastAsia="仿宋" w:cs="仿宋"/>
                <w:bCs/>
                <w:color w:val="auto"/>
                <w:kern w:val="0"/>
                <w:sz w:val="24"/>
                <w:szCs w:val="24"/>
                <w:highlight w:val="none"/>
              </w:rPr>
            </w:pPr>
            <w:r>
              <w:rPr>
                <w:rFonts w:hint="eastAsia" w:ascii="仿宋" w:hAnsi="仿宋" w:eastAsia="仿宋" w:cs="仿宋"/>
                <w:b w:val="0"/>
                <w:bCs w:val="0"/>
                <w:i w:val="0"/>
                <w:iCs w:val="0"/>
                <w:caps w:val="0"/>
                <w:color w:val="auto"/>
                <w:spacing w:val="0"/>
                <w:sz w:val="24"/>
                <w:szCs w:val="24"/>
                <w:highlight w:val="none"/>
              </w:rPr>
              <w:t>属于第</w:t>
            </w:r>
            <w:r>
              <w:rPr>
                <w:rStyle w:val="12"/>
                <w:rFonts w:hint="eastAsia" w:ascii="仿宋" w:hAnsi="仿宋" w:eastAsia="仿宋" w:cs="仿宋"/>
                <w:b w:val="0"/>
                <w:bCs w:val="0"/>
                <w:i w:val="0"/>
                <w:iCs w:val="0"/>
                <w:caps w:val="0"/>
                <w:color w:val="auto"/>
                <w:spacing w:val="0"/>
                <w:sz w:val="24"/>
                <w:szCs w:val="24"/>
                <w:highlight w:val="none"/>
              </w:rPr>
              <w:t>二类</w:t>
            </w:r>
            <w:r>
              <w:rPr>
                <w:rFonts w:hint="eastAsia" w:ascii="仿宋" w:hAnsi="仿宋" w:eastAsia="仿宋" w:cs="仿宋"/>
                <w:b w:val="0"/>
                <w:bCs w:val="0"/>
                <w:i w:val="0"/>
                <w:iCs w:val="0"/>
                <w:caps w:val="0"/>
                <w:color w:val="auto"/>
                <w:spacing w:val="0"/>
                <w:sz w:val="24"/>
                <w:szCs w:val="24"/>
                <w:highlight w:val="none"/>
              </w:rPr>
              <w:t>医疗器械的，供应商非所投产品生产厂家须提供</w:t>
            </w:r>
            <w:r>
              <w:rPr>
                <w:rStyle w:val="12"/>
                <w:rFonts w:hint="eastAsia" w:ascii="仿宋" w:hAnsi="仿宋" w:eastAsia="仿宋" w:cs="仿宋"/>
                <w:b w:val="0"/>
                <w:bCs w:val="0"/>
                <w:i w:val="0"/>
                <w:iCs w:val="0"/>
                <w:caps w:val="0"/>
                <w:color w:val="auto"/>
                <w:spacing w:val="0"/>
                <w:sz w:val="24"/>
                <w:szCs w:val="24"/>
                <w:highlight w:val="none"/>
              </w:rPr>
              <w:t>医疗器械经营备案凭证</w:t>
            </w:r>
            <w:r>
              <w:rPr>
                <w:rFonts w:hint="eastAsia" w:ascii="仿宋" w:hAnsi="仿宋" w:eastAsia="仿宋" w:cs="仿宋"/>
                <w:b w:val="0"/>
                <w:bCs w:val="0"/>
                <w:i w:val="0"/>
                <w:iCs w:val="0"/>
                <w:caps w:val="0"/>
                <w:color w:val="auto"/>
                <w:spacing w:val="0"/>
                <w:sz w:val="24"/>
                <w:szCs w:val="24"/>
                <w:highlight w:val="none"/>
              </w:rPr>
              <w:t>； 属于第</w:t>
            </w:r>
            <w:r>
              <w:rPr>
                <w:rStyle w:val="12"/>
                <w:rFonts w:hint="eastAsia" w:ascii="仿宋" w:hAnsi="仿宋" w:eastAsia="仿宋" w:cs="仿宋"/>
                <w:b w:val="0"/>
                <w:bCs w:val="0"/>
                <w:i w:val="0"/>
                <w:iCs w:val="0"/>
                <w:caps w:val="0"/>
                <w:color w:val="auto"/>
                <w:spacing w:val="0"/>
                <w:sz w:val="24"/>
                <w:szCs w:val="24"/>
                <w:highlight w:val="none"/>
              </w:rPr>
              <w:t>三类</w:t>
            </w:r>
            <w:r>
              <w:rPr>
                <w:rFonts w:hint="eastAsia" w:ascii="仿宋" w:hAnsi="仿宋" w:eastAsia="仿宋" w:cs="仿宋"/>
                <w:b w:val="0"/>
                <w:bCs w:val="0"/>
                <w:i w:val="0"/>
                <w:iCs w:val="0"/>
                <w:caps w:val="0"/>
                <w:color w:val="auto"/>
                <w:spacing w:val="0"/>
                <w:sz w:val="24"/>
                <w:szCs w:val="24"/>
                <w:highlight w:val="none"/>
              </w:rPr>
              <w:t>医疗器械的，供应商非所投产品生产厂家须提供</w:t>
            </w:r>
            <w:r>
              <w:rPr>
                <w:rStyle w:val="12"/>
                <w:rFonts w:hint="eastAsia" w:ascii="仿宋" w:hAnsi="仿宋" w:eastAsia="仿宋" w:cs="仿宋"/>
                <w:b w:val="0"/>
                <w:bCs w:val="0"/>
                <w:i w:val="0"/>
                <w:iCs w:val="0"/>
                <w:caps w:val="0"/>
                <w:color w:val="auto"/>
                <w:spacing w:val="0"/>
                <w:sz w:val="24"/>
                <w:szCs w:val="24"/>
                <w:highlight w:val="none"/>
              </w:rPr>
              <w:t>《医疗器械经营许可证》</w:t>
            </w:r>
            <w:r>
              <w:rPr>
                <w:rFonts w:hint="eastAsia" w:ascii="仿宋" w:hAnsi="仿宋" w:eastAsia="仿宋" w:cs="仿宋"/>
                <w:b w:val="0"/>
                <w:bCs w:val="0"/>
                <w:i w:val="0"/>
                <w:iCs w:val="0"/>
                <w:caps w:val="0"/>
                <w:color w:val="auto"/>
                <w:spacing w:val="0"/>
                <w:sz w:val="24"/>
                <w:szCs w:val="24"/>
                <w:highlight w:val="none"/>
              </w:rPr>
              <w:t>。（医疗器械经营备案凭证或医疗器械经营许可证经营范围须包含</w:t>
            </w:r>
            <w:r>
              <w:rPr>
                <w:rFonts w:hint="eastAsia" w:ascii="仿宋" w:hAnsi="仿宋" w:eastAsia="仿宋" w:cs="仿宋"/>
                <w:b w:val="0"/>
                <w:bCs w:val="0"/>
                <w:i w:val="0"/>
                <w:iCs w:val="0"/>
                <w:caps w:val="0"/>
                <w:color w:val="auto"/>
                <w:spacing w:val="0"/>
                <w:sz w:val="24"/>
                <w:szCs w:val="24"/>
                <w:highlight w:val="none"/>
                <w:lang w:eastAsia="zh-CN"/>
              </w:rPr>
              <w:t>响应</w:t>
            </w:r>
            <w:r>
              <w:rPr>
                <w:rFonts w:hint="eastAsia" w:ascii="仿宋" w:hAnsi="仿宋" w:eastAsia="仿宋" w:cs="仿宋"/>
                <w:b w:val="0"/>
                <w:bCs w:val="0"/>
                <w:i w:val="0"/>
                <w:iCs w:val="0"/>
                <w:caps w:val="0"/>
                <w:color w:val="auto"/>
                <w:spacing w:val="0"/>
                <w:sz w:val="24"/>
                <w:szCs w:val="24"/>
                <w:highlight w:val="none"/>
              </w:rPr>
              <w:t>产品）</w:t>
            </w:r>
            <w:r>
              <w:rPr>
                <w:rFonts w:hint="eastAsia" w:ascii="仿宋" w:hAnsi="仿宋" w:eastAsia="仿宋" w:cs="仿宋"/>
                <w:b w:val="0"/>
                <w:bCs w:val="0"/>
                <w:i w:val="0"/>
                <w:iCs w:val="0"/>
                <w:caps w:val="0"/>
                <w:color w:val="auto"/>
                <w:spacing w:val="0"/>
                <w:sz w:val="24"/>
                <w:szCs w:val="24"/>
                <w:highlight w:val="none"/>
                <w:lang w:eastAsia="zh-CN"/>
              </w:rPr>
              <w:t>。</w:t>
            </w:r>
          </w:p>
        </w:tc>
      </w:tr>
      <w:tr w14:paraId="1AE2BC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25" w:hRule="atLeast"/>
          <w:jc w:val="center"/>
        </w:trPr>
        <w:tc>
          <w:tcPr>
            <w:tcW w:w="2830" w:type="pct"/>
            <w:noWrap w:val="0"/>
            <w:vAlign w:val="center"/>
          </w:tcPr>
          <w:p w14:paraId="1ACB7F8B">
            <w:pPr>
              <w:spacing w:line="480" w:lineRule="auto"/>
              <w:rPr>
                <w:rFonts w:hint="eastAsia" w:ascii="仿宋" w:hAnsi="仿宋" w:eastAsia="仿宋" w:cs="仿宋"/>
                <w:bCs/>
                <w:color w:val="auto"/>
                <w:kern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响应</w:t>
            </w:r>
            <w:r>
              <w:rPr>
                <w:rFonts w:hint="eastAsia" w:ascii="仿宋" w:hAnsi="仿宋" w:eastAsia="仿宋" w:cs="仿宋"/>
                <w:b w:val="0"/>
                <w:bCs w:val="0"/>
                <w:i w:val="0"/>
                <w:iCs w:val="0"/>
                <w:caps w:val="0"/>
                <w:color w:val="auto"/>
                <w:spacing w:val="0"/>
                <w:sz w:val="24"/>
                <w:szCs w:val="24"/>
                <w:highlight w:val="none"/>
              </w:rPr>
              <w:t>产品属于</w:t>
            </w:r>
            <w:r>
              <w:rPr>
                <w:rStyle w:val="12"/>
                <w:rFonts w:hint="eastAsia" w:ascii="仿宋" w:hAnsi="仿宋" w:eastAsia="仿宋" w:cs="仿宋"/>
                <w:b w:val="0"/>
                <w:bCs w:val="0"/>
                <w:i w:val="0"/>
                <w:iCs w:val="0"/>
                <w:caps w:val="0"/>
                <w:color w:val="auto"/>
                <w:spacing w:val="0"/>
                <w:sz w:val="24"/>
                <w:szCs w:val="24"/>
                <w:highlight w:val="none"/>
              </w:rPr>
              <w:t>医疗器械</w:t>
            </w:r>
            <w:r>
              <w:rPr>
                <w:rFonts w:hint="eastAsia" w:ascii="仿宋" w:hAnsi="仿宋" w:eastAsia="仿宋" w:cs="仿宋"/>
                <w:b w:val="0"/>
                <w:bCs w:val="0"/>
                <w:i w:val="0"/>
                <w:iCs w:val="0"/>
                <w:caps w:val="0"/>
                <w:color w:val="auto"/>
                <w:spacing w:val="0"/>
                <w:sz w:val="24"/>
                <w:szCs w:val="24"/>
                <w:highlight w:val="none"/>
              </w:rPr>
              <w:t>的，</w:t>
            </w:r>
            <w:r>
              <w:rPr>
                <w:rFonts w:hint="eastAsia" w:ascii="仿宋" w:hAnsi="仿宋" w:eastAsia="仿宋" w:cs="仿宋"/>
                <w:b w:val="0"/>
                <w:bCs w:val="0"/>
                <w:i w:val="0"/>
                <w:iCs w:val="0"/>
                <w:caps w:val="0"/>
                <w:color w:val="auto"/>
                <w:spacing w:val="0"/>
                <w:sz w:val="24"/>
                <w:szCs w:val="24"/>
                <w:highlight w:val="none"/>
                <w:lang w:eastAsia="zh-CN"/>
              </w:rPr>
              <w:t>响应</w:t>
            </w:r>
            <w:r>
              <w:rPr>
                <w:rFonts w:hint="eastAsia" w:ascii="仿宋" w:hAnsi="仿宋" w:eastAsia="仿宋" w:cs="仿宋"/>
                <w:b w:val="0"/>
                <w:bCs w:val="0"/>
                <w:i w:val="0"/>
                <w:iCs w:val="0"/>
                <w:caps w:val="0"/>
                <w:color w:val="auto"/>
                <w:spacing w:val="0"/>
                <w:sz w:val="24"/>
                <w:szCs w:val="24"/>
                <w:highlight w:val="none"/>
              </w:rPr>
              <w:t>产品须符合《医疗器械注册管理办法》要求</w:t>
            </w:r>
            <w:r>
              <w:rPr>
                <w:rFonts w:hint="eastAsia" w:ascii="仿宋" w:hAnsi="仿宋" w:eastAsia="仿宋" w:cs="仿宋"/>
                <w:b w:val="0"/>
                <w:bCs w:val="0"/>
                <w:i w:val="0"/>
                <w:iCs w:val="0"/>
                <w:caps w:val="0"/>
                <w:color w:val="auto"/>
                <w:spacing w:val="0"/>
                <w:sz w:val="24"/>
                <w:szCs w:val="24"/>
                <w:highlight w:val="none"/>
                <w:lang w:eastAsia="zh-CN"/>
              </w:rPr>
              <w:t>。</w:t>
            </w:r>
          </w:p>
        </w:tc>
        <w:tc>
          <w:tcPr>
            <w:tcW w:w="2169" w:type="pct"/>
            <w:noWrap w:val="0"/>
            <w:vAlign w:val="center"/>
          </w:tcPr>
          <w:p w14:paraId="660F7F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rPr>
                <w:rFonts w:hint="eastAsia" w:ascii="仿宋" w:hAnsi="仿宋" w:eastAsia="仿宋" w:cs="仿宋"/>
                <w:bCs/>
                <w:color w:val="auto"/>
                <w:kern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rPr>
              <w:t>须提供产品的</w:t>
            </w:r>
            <w:r>
              <w:rPr>
                <w:rStyle w:val="12"/>
                <w:rFonts w:hint="eastAsia" w:ascii="仿宋" w:hAnsi="仿宋" w:eastAsia="仿宋" w:cs="仿宋"/>
                <w:b w:val="0"/>
                <w:bCs w:val="0"/>
                <w:i w:val="0"/>
                <w:iCs w:val="0"/>
                <w:caps w:val="0"/>
                <w:color w:val="auto"/>
                <w:spacing w:val="0"/>
                <w:sz w:val="24"/>
                <w:szCs w:val="24"/>
                <w:highlight w:val="none"/>
              </w:rPr>
              <w:t>生产许可证</w:t>
            </w:r>
            <w:r>
              <w:rPr>
                <w:rFonts w:hint="eastAsia" w:ascii="仿宋" w:hAnsi="仿宋" w:eastAsia="仿宋" w:cs="仿宋"/>
                <w:b w:val="0"/>
                <w:bCs w:val="0"/>
                <w:i w:val="0"/>
                <w:iCs w:val="0"/>
                <w:caps w:val="0"/>
                <w:color w:val="auto"/>
                <w:spacing w:val="0"/>
                <w:sz w:val="24"/>
                <w:szCs w:val="24"/>
                <w:highlight w:val="none"/>
              </w:rPr>
              <w:t>或</w:t>
            </w:r>
            <w:r>
              <w:rPr>
                <w:rStyle w:val="12"/>
                <w:rFonts w:hint="eastAsia" w:ascii="仿宋" w:hAnsi="仿宋" w:eastAsia="仿宋" w:cs="仿宋"/>
                <w:b w:val="0"/>
                <w:bCs w:val="0"/>
                <w:i w:val="0"/>
                <w:iCs w:val="0"/>
                <w:caps w:val="0"/>
                <w:color w:val="auto"/>
                <w:spacing w:val="0"/>
                <w:sz w:val="24"/>
                <w:szCs w:val="24"/>
                <w:highlight w:val="none"/>
              </w:rPr>
              <w:t>第一类医疗器械生产备案凭证</w:t>
            </w:r>
            <w:r>
              <w:rPr>
                <w:rFonts w:hint="eastAsia" w:ascii="仿宋" w:hAnsi="仿宋" w:eastAsia="仿宋" w:cs="仿宋"/>
                <w:b w:val="0"/>
                <w:bCs w:val="0"/>
                <w:i w:val="0"/>
                <w:iCs w:val="0"/>
                <w:caps w:val="0"/>
                <w:color w:val="auto"/>
                <w:spacing w:val="0"/>
                <w:sz w:val="24"/>
                <w:szCs w:val="24"/>
                <w:highlight w:val="none"/>
              </w:rPr>
              <w:t>以及</w:t>
            </w:r>
            <w:r>
              <w:rPr>
                <w:rStyle w:val="12"/>
                <w:rFonts w:hint="eastAsia" w:ascii="仿宋" w:hAnsi="仿宋" w:eastAsia="仿宋" w:cs="仿宋"/>
                <w:b w:val="0"/>
                <w:bCs w:val="0"/>
                <w:i w:val="0"/>
                <w:iCs w:val="0"/>
                <w:caps w:val="0"/>
                <w:color w:val="auto"/>
                <w:spacing w:val="0"/>
                <w:sz w:val="24"/>
                <w:szCs w:val="24"/>
                <w:highlight w:val="none"/>
              </w:rPr>
              <w:t>医疗器械产品注册证</w:t>
            </w:r>
            <w:r>
              <w:rPr>
                <w:rFonts w:hint="eastAsia" w:ascii="仿宋" w:hAnsi="仿宋" w:eastAsia="仿宋" w:cs="仿宋"/>
                <w:b w:val="0"/>
                <w:bCs w:val="0"/>
                <w:i w:val="0"/>
                <w:iCs w:val="0"/>
                <w:caps w:val="0"/>
                <w:color w:val="auto"/>
                <w:spacing w:val="0"/>
                <w:sz w:val="24"/>
                <w:szCs w:val="24"/>
                <w:highlight w:val="none"/>
              </w:rPr>
              <w:t>或</w:t>
            </w:r>
            <w:r>
              <w:rPr>
                <w:rStyle w:val="12"/>
                <w:rFonts w:hint="eastAsia" w:ascii="仿宋" w:hAnsi="仿宋" w:eastAsia="仿宋" w:cs="仿宋"/>
                <w:b w:val="0"/>
                <w:bCs w:val="0"/>
                <w:i w:val="0"/>
                <w:iCs w:val="0"/>
                <w:caps w:val="0"/>
                <w:color w:val="auto"/>
                <w:spacing w:val="0"/>
                <w:sz w:val="24"/>
                <w:szCs w:val="24"/>
                <w:highlight w:val="none"/>
              </w:rPr>
              <w:t>第一类医疗器械备案凭证</w:t>
            </w:r>
            <w:r>
              <w:rPr>
                <w:rFonts w:hint="eastAsia" w:ascii="仿宋" w:hAnsi="仿宋" w:eastAsia="仿宋" w:cs="仿宋"/>
                <w:b w:val="0"/>
                <w:bCs w:val="0"/>
                <w:i w:val="0"/>
                <w:iCs w:val="0"/>
                <w:caps w:val="0"/>
                <w:color w:val="auto"/>
                <w:spacing w:val="0"/>
                <w:sz w:val="24"/>
                <w:szCs w:val="24"/>
                <w:highlight w:val="none"/>
              </w:rPr>
              <w:t>。</w:t>
            </w:r>
            <w:r>
              <w:rPr>
                <w:rFonts w:hint="eastAsia" w:ascii="仿宋" w:hAnsi="仿宋" w:eastAsia="仿宋" w:cs="仿宋"/>
                <w:b w:val="0"/>
                <w:bCs w:val="0"/>
                <w:i w:val="0"/>
                <w:iCs w:val="0"/>
                <w:caps w:val="0"/>
                <w:color w:val="auto"/>
                <w:spacing w:val="0"/>
                <w:sz w:val="24"/>
                <w:szCs w:val="24"/>
                <w:highlight w:val="none"/>
                <w:lang w:eastAsia="zh-CN"/>
              </w:rPr>
              <w:t>注：</w:t>
            </w:r>
            <w:r>
              <w:rPr>
                <w:rStyle w:val="12"/>
                <w:rFonts w:hint="eastAsia" w:ascii="仿宋" w:hAnsi="仿宋" w:eastAsia="仿宋" w:cs="仿宋"/>
                <w:b w:val="0"/>
                <w:bCs w:val="0"/>
                <w:i w:val="0"/>
                <w:iCs w:val="0"/>
                <w:caps w:val="0"/>
                <w:color w:val="auto"/>
                <w:spacing w:val="0"/>
                <w:sz w:val="24"/>
                <w:szCs w:val="24"/>
                <w:highlight w:val="none"/>
              </w:rPr>
              <w:t>不属于医疗器械</w:t>
            </w:r>
            <w:r>
              <w:rPr>
                <w:rFonts w:hint="eastAsia" w:ascii="仿宋" w:hAnsi="仿宋" w:eastAsia="仿宋" w:cs="仿宋"/>
                <w:b w:val="0"/>
                <w:bCs w:val="0"/>
                <w:i w:val="0"/>
                <w:iCs w:val="0"/>
                <w:caps w:val="0"/>
                <w:color w:val="auto"/>
                <w:spacing w:val="0"/>
                <w:sz w:val="24"/>
                <w:szCs w:val="24"/>
                <w:highlight w:val="none"/>
              </w:rPr>
              <w:t>的，须提供</w:t>
            </w:r>
            <w:r>
              <w:rPr>
                <w:rFonts w:hint="eastAsia" w:ascii="仿宋" w:hAnsi="仿宋" w:eastAsia="仿宋" w:cs="仿宋"/>
                <w:b w:val="0"/>
                <w:bCs w:val="0"/>
                <w:i w:val="0"/>
                <w:iCs w:val="0"/>
                <w:caps w:val="0"/>
                <w:color w:val="auto"/>
                <w:spacing w:val="0"/>
                <w:sz w:val="24"/>
                <w:szCs w:val="24"/>
                <w:highlight w:val="none"/>
                <w:lang w:eastAsia="zh-CN"/>
              </w:rPr>
              <w:t>有效证明文件：</w:t>
            </w:r>
            <w:r>
              <w:rPr>
                <w:rFonts w:hint="eastAsia" w:ascii="仿宋" w:hAnsi="仿宋" w:eastAsia="仿宋" w:cs="仿宋"/>
                <w:b w:val="0"/>
                <w:bCs w:val="0"/>
                <w:i w:val="0"/>
                <w:iCs w:val="0"/>
                <w:caps w:val="0"/>
                <w:color w:val="auto"/>
                <w:spacing w:val="0"/>
                <w:sz w:val="24"/>
                <w:szCs w:val="24"/>
                <w:highlight w:val="none"/>
              </w:rPr>
              <w:t>说明或产品分类界定</w:t>
            </w:r>
            <w:r>
              <w:rPr>
                <w:rStyle w:val="12"/>
                <w:rFonts w:hint="eastAsia" w:ascii="仿宋" w:hAnsi="仿宋" w:eastAsia="仿宋" w:cs="仿宋"/>
                <w:b w:val="0"/>
                <w:bCs w:val="0"/>
                <w:i w:val="0"/>
                <w:iCs w:val="0"/>
                <w:caps w:val="0"/>
                <w:color w:val="auto"/>
                <w:spacing w:val="0"/>
                <w:sz w:val="24"/>
                <w:szCs w:val="24"/>
                <w:highlight w:val="none"/>
              </w:rPr>
              <w:t>文件</w:t>
            </w:r>
            <w:r>
              <w:rPr>
                <w:rStyle w:val="12"/>
                <w:rFonts w:hint="eastAsia" w:ascii="仿宋" w:hAnsi="仿宋" w:eastAsia="仿宋" w:cs="仿宋"/>
                <w:b w:val="0"/>
                <w:bCs w:val="0"/>
                <w:i w:val="0"/>
                <w:iCs w:val="0"/>
                <w:caps w:val="0"/>
                <w:color w:val="auto"/>
                <w:spacing w:val="0"/>
                <w:sz w:val="24"/>
                <w:szCs w:val="24"/>
                <w:highlight w:val="none"/>
                <w:lang w:eastAsia="zh-CN"/>
              </w:rPr>
              <w:t>。</w:t>
            </w:r>
          </w:p>
        </w:tc>
      </w:tr>
    </w:tbl>
    <w:p w14:paraId="49AEF807">
      <w:pPr>
        <w:pStyle w:val="5"/>
        <w:jc w:val="center"/>
        <w:rPr>
          <w:rFonts w:hint="eastAsia" w:ascii="仿宋" w:hAnsi="仿宋" w:eastAsia="仿宋" w:cs="仿宋"/>
          <w:b/>
          <w:bCs/>
          <w:color w:val="auto"/>
          <w:sz w:val="28"/>
          <w:szCs w:val="28"/>
          <w:lang w:val="en-US" w:eastAsia="zh-CN"/>
        </w:rPr>
      </w:pPr>
    </w:p>
    <w:p w14:paraId="1385BDAD">
      <w:pPr>
        <w:pStyle w:val="5"/>
        <w:jc w:val="center"/>
        <w:rPr>
          <w:rFonts w:hint="eastAsia" w:ascii="仿宋" w:hAnsi="仿宋" w:eastAsia="仿宋" w:cs="仿宋"/>
          <w:b/>
          <w:bCs/>
          <w:color w:val="auto"/>
          <w:sz w:val="28"/>
          <w:szCs w:val="28"/>
          <w:lang w:val="en-US" w:eastAsia="zh-CN"/>
        </w:rPr>
      </w:pPr>
    </w:p>
    <w:p w14:paraId="47A77CFE">
      <w:pPr>
        <w:pStyle w:val="5"/>
        <w:jc w:val="center"/>
        <w:rPr>
          <w:rFonts w:hint="eastAsia" w:ascii="仿宋" w:hAnsi="仿宋" w:eastAsia="仿宋" w:cs="仿宋"/>
          <w:b/>
          <w:bCs/>
          <w:color w:val="auto"/>
          <w:spacing w:val="8"/>
          <w:sz w:val="24"/>
          <w:szCs w:val="24"/>
          <w:lang w:eastAsia="zh-CN"/>
        </w:rPr>
      </w:pPr>
      <w:r>
        <w:rPr>
          <w:rFonts w:hint="eastAsia" w:ascii="仿宋" w:hAnsi="仿宋" w:eastAsia="仿宋" w:cs="仿宋"/>
          <w:b/>
          <w:bCs/>
          <w:color w:val="auto"/>
          <w:sz w:val="28"/>
          <w:szCs w:val="28"/>
          <w:lang w:val="en-US" w:eastAsia="zh-CN"/>
        </w:rPr>
        <w:t xml:space="preserve">包一 </w:t>
      </w:r>
      <w:r>
        <w:rPr>
          <w:rFonts w:hint="eastAsia" w:ascii="仿宋" w:hAnsi="仿宋" w:eastAsia="仿宋" w:cs="仿宋"/>
          <w:b/>
          <w:bCs/>
          <w:color w:val="auto"/>
          <w:sz w:val="28"/>
          <w:szCs w:val="28"/>
          <w:lang w:eastAsia="zh-CN"/>
        </w:rPr>
        <w:t>评分标准</w:t>
      </w:r>
    </w:p>
    <w:tbl>
      <w:tblPr>
        <w:tblStyle w:val="9"/>
        <w:tblpPr w:leftFromText="180" w:rightFromText="180" w:vertAnchor="text" w:horzAnchor="page" w:tblpX="783" w:tblpY="289"/>
        <w:tblOverlap w:val="never"/>
        <w:tblW w:w="10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30"/>
        <w:gridCol w:w="840"/>
        <w:gridCol w:w="6480"/>
        <w:gridCol w:w="1530"/>
      </w:tblGrid>
      <w:tr w14:paraId="0394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5D0174DA">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序号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A4A2780">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评分因素</w:t>
            </w:r>
          </w:p>
          <w:p w14:paraId="18C8A313">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及权重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1E944F6">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分值</w:t>
            </w:r>
          </w:p>
        </w:tc>
        <w:tc>
          <w:tcPr>
            <w:tcW w:w="6480" w:type="dxa"/>
            <w:tcBorders>
              <w:top w:val="single" w:color="auto" w:sz="4" w:space="0"/>
              <w:left w:val="single" w:color="auto" w:sz="4" w:space="0"/>
              <w:bottom w:val="single" w:color="auto" w:sz="4" w:space="0"/>
              <w:right w:val="single" w:color="auto" w:sz="4" w:space="0"/>
            </w:tcBorders>
            <w:noWrap w:val="0"/>
            <w:vAlign w:val="center"/>
          </w:tcPr>
          <w:p w14:paraId="30E8E298">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评分标准</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2EF99D49">
            <w:pPr>
              <w:spacing w:line="360" w:lineRule="auto"/>
              <w:ind w:firstLine="240" w:firstLineChars="100"/>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说明</w:t>
            </w:r>
          </w:p>
        </w:tc>
      </w:tr>
      <w:tr w14:paraId="2E59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0DA75DAC">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C193DF2">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报价</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8AB5663">
            <w:pPr>
              <w:spacing w:line="360" w:lineRule="auto"/>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40</w:t>
            </w:r>
            <w:r>
              <w:rPr>
                <w:rFonts w:hint="eastAsia" w:ascii="仿宋" w:hAnsi="仿宋" w:eastAsia="仿宋" w:cs="仿宋"/>
                <w:bCs/>
                <w:color w:val="auto"/>
                <w:sz w:val="24"/>
                <w:szCs w:val="24"/>
                <w:lang w:eastAsia="zh-CN"/>
              </w:rPr>
              <w:t>分</w:t>
            </w:r>
          </w:p>
        </w:tc>
        <w:tc>
          <w:tcPr>
            <w:tcW w:w="6480" w:type="dxa"/>
            <w:tcBorders>
              <w:top w:val="single" w:color="auto" w:sz="4" w:space="0"/>
              <w:left w:val="single" w:color="auto" w:sz="4" w:space="0"/>
              <w:bottom w:val="single" w:color="auto" w:sz="4" w:space="0"/>
              <w:right w:val="single" w:color="auto" w:sz="4" w:space="0"/>
            </w:tcBorders>
            <w:noWrap w:val="0"/>
            <w:vAlign w:val="center"/>
          </w:tcPr>
          <w:p w14:paraId="59FE1D96">
            <w:pPr>
              <w:spacing w:line="360" w:lineRule="auto"/>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设备报价（</w:t>
            </w: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lang w:eastAsia="zh-CN"/>
              </w:rPr>
              <w:t>0分）：以本次有效供应商中最低报价为基准价，等于基准价得满分，磋商报价得分=（基准价／评审价）×</w:t>
            </w:r>
            <w:r>
              <w:rPr>
                <w:rFonts w:hint="eastAsia" w:ascii="仿宋" w:hAnsi="仿宋" w:eastAsia="仿宋" w:cs="仿宋"/>
                <w:bCs/>
                <w:color w:val="auto"/>
                <w:sz w:val="24"/>
                <w:szCs w:val="24"/>
                <w:lang w:val="en-US" w:eastAsia="zh-CN"/>
              </w:rPr>
              <w:t>30</w:t>
            </w:r>
            <w:r>
              <w:rPr>
                <w:rFonts w:hint="eastAsia" w:ascii="仿宋" w:hAnsi="仿宋" w:eastAsia="仿宋" w:cs="仿宋"/>
                <w:bCs/>
                <w:color w:val="auto"/>
                <w:sz w:val="24"/>
                <w:szCs w:val="24"/>
                <w:lang w:eastAsia="zh-CN"/>
              </w:rPr>
              <w:t>。</w:t>
            </w:r>
          </w:p>
          <w:p w14:paraId="1D3C83CC">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耗材报价（</w:t>
            </w:r>
            <w:r>
              <w:rPr>
                <w:rFonts w:hint="eastAsia" w:ascii="仿宋" w:hAnsi="仿宋" w:eastAsia="仿宋" w:cs="仿宋"/>
                <w:bCs/>
                <w:color w:val="auto"/>
                <w:sz w:val="24"/>
                <w:szCs w:val="24"/>
                <w:lang w:val="en-US" w:eastAsia="zh-CN"/>
              </w:rPr>
              <w:t>1</w:t>
            </w:r>
            <w:r>
              <w:rPr>
                <w:rFonts w:hint="eastAsia" w:ascii="仿宋" w:hAnsi="仿宋" w:eastAsia="仿宋" w:cs="仿宋"/>
                <w:bCs/>
                <w:color w:val="auto"/>
                <w:sz w:val="24"/>
                <w:szCs w:val="24"/>
                <w:lang w:eastAsia="zh-CN"/>
              </w:rPr>
              <w:t>0分）：以本次有效供应商中最低报价为基准价，等于基准价得满分，磋商报价得分=（基准价／评审价）×</w:t>
            </w:r>
            <w:r>
              <w:rPr>
                <w:rFonts w:hint="eastAsia" w:ascii="仿宋" w:hAnsi="仿宋" w:eastAsia="仿宋" w:cs="仿宋"/>
                <w:bCs/>
                <w:color w:val="auto"/>
                <w:sz w:val="24"/>
                <w:szCs w:val="24"/>
                <w:lang w:val="en-US" w:eastAsia="zh-CN"/>
              </w:rPr>
              <w:t>10</w:t>
            </w:r>
            <w:r>
              <w:rPr>
                <w:rFonts w:hint="eastAsia" w:ascii="仿宋" w:hAnsi="仿宋" w:eastAsia="仿宋" w:cs="仿宋"/>
                <w:bCs/>
                <w:color w:val="auto"/>
                <w:sz w:val="24"/>
                <w:szCs w:val="24"/>
                <w:lang w:eastAsia="zh-CN"/>
              </w:rPr>
              <w:t>。</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4B6E43A9">
            <w:pPr>
              <w:spacing w:line="360" w:lineRule="auto"/>
              <w:rPr>
                <w:rFonts w:hint="eastAsia" w:ascii="仿宋" w:hAnsi="仿宋" w:eastAsia="仿宋" w:cs="仿宋"/>
                <w:bCs/>
                <w:color w:val="auto"/>
                <w:sz w:val="24"/>
                <w:szCs w:val="24"/>
                <w:lang w:eastAsia="zh-CN"/>
              </w:rPr>
            </w:pPr>
          </w:p>
        </w:tc>
      </w:tr>
      <w:tr w14:paraId="2D14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3"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19726819">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7A4E6CC">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技术响应</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8683FE4">
            <w:pPr>
              <w:spacing w:line="360" w:lineRule="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51分</w:t>
            </w:r>
          </w:p>
        </w:tc>
        <w:tc>
          <w:tcPr>
            <w:tcW w:w="6480" w:type="dxa"/>
            <w:tcBorders>
              <w:top w:val="single" w:color="auto" w:sz="4" w:space="0"/>
              <w:left w:val="single" w:color="auto" w:sz="4" w:space="0"/>
              <w:bottom w:val="single" w:color="auto" w:sz="4" w:space="0"/>
              <w:right w:val="single" w:color="auto" w:sz="4" w:space="0"/>
            </w:tcBorders>
            <w:noWrap w:val="0"/>
            <w:vAlign w:val="center"/>
          </w:tcPr>
          <w:p w14:paraId="7C8CE0FD">
            <w:pPr>
              <w:spacing w:line="36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完全满足磋商文件技术参数</w:t>
            </w:r>
            <w:r>
              <w:rPr>
                <w:rFonts w:hint="eastAsia" w:ascii="仿宋" w:hAnsi="仿宋" w:eastAsia="仿宋" w:cs="仿宋"/>
                <w:color w:val="auto"/>
                <w:sz w:val="24"/>
                <w:szCs w:val="24"/>
                <w:lang w:eastAsia="zh-CN"/>
              </w:rPr>
              <w:t>（以最小序号计算）</w:t>
            </w:r>
            <w:r>
              <w:rPr>
                <w:rFonts w:hint="eastAsia" w:ascii="仿宋" w:hAnsi="仿宋" w:eastAsia="仿宋" w:cs="仿宋"/>
                <w:color w:val="auto"/>
                <w:sz w:val="24"/>
                <w:szCs w:val="24"/>
              </w:rPr>
              <w:t>要求得</w:t>
            </w:r>
            <w:r>
              <w:rPr>
                <w:rFonts w:hint="eastAsia" w:ascii="仿宋" w:hAnsi="仿宋" w:eastAsia="仿宋" w:cs="仿宋"/>
                <w:color w:val="auto"/>
                <w:sz w:val="24"/>
                <w:szCs w:val="24"/>
                <w:lang w:val="en-US" w:eastAsia="zh-CN"/>
              </w:rPr>
              <w:t>51</w:t>
            </w:r>
            <w:r>
              <w:rPr>
                <w:rFonts w:hint="eastAsia" w:ascii="仿宋" w:hAnsi="仿宋" w:eastAsia="仿宋" w:cs="仿宋"/>
                <w:color w:val="auto"/>
                <w:sz w:val="24"/>
                <w:szCs w:val="24"/>
              </w:rPr>
              <w:t>分。其中“★”为实质性条款</w:t>
            </w:r>
            <w:r>
              <w:rPr>
                <w:rFonts w:hint="eastAsia" w:ascii="仿宋" w:hAnsi="仿宋" w:eastAsia="仿宋" w:cs="仿宋"/>
                <w:color w:val="auto"/>
                <w:sz w:val="24"/>
                <w:szCs w:val="24"/>
                <w:lang w:eastAsia="zh-CN"/>
              </w:rPr>
              <w:t>（共</w:t>
            </w:r>
            <w:r>
              <w:rPr>
                <w:rFonts w:hint="eastAsia" w:ascii="仿宋" w:hAnsi="仿宋" w:eastAsia="仿宋" w:cs="仿宋"/>
                <w:color w:val="auto"/>
                <w:sz w:val="24"/>
                <w:szCs w:val="24"/>
                <w:lang w:val="en-US" w:eastAsia="zh-CN"/>
              </w:rPr>
              <w:t>2项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，不满足则为无效投标;“▲”条款为重要参数(共</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项)</w:t>
            </w:r>
            <w:r>
              <w:rPr>
                <w:rFonts w:hint="eastAsia" w:ascii="仿宋" w:hAnsi="仿宋" w:eastAsia="仿宋" w:cs="仿宋"/>
                <w:color w:val="auto"/>
                <w:sz w:val="24"/>
                <w:szCs w:val="24"/>
                <w:lang w:val="en-US" w:eastAsia="zh-CN"/>
              </w:rPr>
              <w:t>27分</w:t>
            </w:r>
            <w:r>
              <w:rPr>
                <w:rFonts w:hint="eastAsia" w:ascii="仿宋" w:hAnsi="仿宋" w:eastAsia="仿宋" w:cs="仿宋"/>
                <w:color w:val="auto"/>
                <w:sz w:val="24"/>
                <w:szCs w:val="24"/>
              </w:rPr>
              <w:t>，有负偏离的扣</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分;未标识符号的参数为般参数(共</w:t>
            </w: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rPr>
              <w:t>项)</w:t>
            </w:r>
            <w:r>
              <w:rPr>
                <w:rFonts w:hint="eastAsia" w:ascii="仿宋" w:hAnsi="仿宋" w:eastAsia="仿宋" w:cs="仿宋"/>
                <w:color w:val="auto"/>
                <w:sz w:val="24"/>
                <w:szCs w:val="24"/>
                <w:lang w:val="en-US" w:eastAsia="zh-CN"/>
              </w:rPr>
              <w:t>24分</w:t>
            </w:r>
            <w:r>
              <w:rPr>
                <w:rFonts w:hint="eastAsia" w:ascii="仿宋" w:hAnsi="仿宋" w:eastAsia="仿宋" w:cs="仿宋"/>
                <w:color w:val="auto"/>
                <w:sz w:val="24"/>
                <w:szCs w:val="24"/>
              </w:rPr>
              <w:t>，每一项有负偏离的扣</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扣完为止。</w:t>
            </w:r>
          </w:p>
          <w:p w14:paraId="4AD3CC2C">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注:“★”号的条款为本次采购项目的实质性要求，提供所投产品的产品说明书、产品彩页、检测报告等技术文件作为佐证（至少包含其中之一）并加盖供应商公章，否则视为无效投标；“带“▲”参数需提供说明书、彩页、注册证、第三方检测报告之一作为佐证，不提供视为不响应。</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805D147">
            <w:pPr>
              <w:spacing w:line="360" w:lineRule="auto"/>
              <w:rPr>
                <w:rFonts w:hint="eastAsia" w:ascii="仿宋" w:hAnsi="仿宋" w:eastAsia="仿宋" w:cs="仿宋"/>
                <w:color w:val="auto"/>
                <w:sz w:val="24"/>
                <w:szCs w:val="24"/>
                <w:lang w:eastAsia="zh-CN"/>
              </w:rPr>
            </w:pPr>
          </w:p>
        </w:tc>
      </w:tr>
      <w:tr w14:paraId="18F7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0E53AE73">
            <w:pPr>
              <w:spacing w:line="360" w:lineRule="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A81130A">
            <w:pPr>
              <w:spacing w:line="380" w:lineRule="exact"/>
              <w:jc w:val="center"/>
              <w:rPr>
                <w:rFonts w:hint="eastAsia" w:ascii="仿宋" w:hAnsi="仿宋" w:eastAsia="仿宋" w:cs="仿宋"/>
                <w:bCs/>
                <w:color w:val="auto"/>
                <w:sz w:val="24"/>
                <w:szCs w:val="24"/>
              </w:rPr>
            </w:pPr>
            <w:r>
              <w:rPr>
                <w:rFonts w:hint="eastAsia"/>
                <w:color w:val="auto"/>
                <w:highlight w:val="none"/>
                <w:lang w:val="en-US" w:eastAsia="zh-CN"/>
              </w:rPr>
              <w:t>质保期</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04A8454">
            <w:pPr>
              <w:spacing w:line="380" w:lineRule="exact"/>
              <w:jc w:val="center"/>
              <w:rPr>
                <w:rFonts w:hint="eastAsia" w:ascii="仿宋" w:hAnsi="仿宋" w:eastAsia="仿宋" w:cs="仿宋"/>
                <w:bCs/>
                <w:color w:val="auto"/>
                <w:sz w:val="24"/>
                <w:szCs w:val="24"/>
                <w:lang w:val="en-US" w:eastAsia="zh-CN"/>
              </w:rPr>
            </w:pPr>
            <w:r>
              <w:rPr>
                <w:rFonts w:hint="eastAsia" w:ascii="宋体" w:hAnsi="宋体" w:cs="宋体"/>
                <w:color w:val="auto"/>
                <w:szCs w:val="21"/>
                <w:highlight w:val="none"/>
                <w:lang w:val="en-US" w:eastAsia="zh-CN"/>
              </w:rPr>
              <w:t>3分</w:t>
            </w:r>
          </w:p>
        </w:tc>
        <w:tc>
          <w:tcPr>
            <w:tcW w:w="6480" w:type="dxa"/>
            <w:tcBorders>
              <w:top w:val="single" w:color="auto" w:sz="4" w:space="0"/>
              <w:left w:val="single" w:color="auto" w:sz="4" w:space="0"/>
              <w:bottom w:val="single" w:color="auto" w:sz="4" w:space="0"/>
              <w:right w:val="single" w:color="auto" w:sz="4" w:space="0"/>
            </w:tcBorders>
            <w:noWrap w:val="0"/>
            <w:vAlign w:val="center"/>
          </w:tcPr>
          <w:p w14:paraId="462E270A">
            <w:pPr>
              <w:spacing w:line="38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rPr>
              <w:t>质保期每增加1年加</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分，最高得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DE4E5D4">
            <w:pPr>
              <w:spacing w:line="360" w:lineRule="auto"/>
              <w:rPr>
                <w:rFonts w:hint="eastAsia" w:ascii="仿宋" w:hAnsi="仿宋" w:eastAsia="仿宋" w:cs="仿宋"/>
                <w:color w:val="auto"/>
                <w:sz w:val="24"/>
                <w:szCs w:val="24"/>
                <w:lang w:eastAsia="zh-CN"/>
              </w:rPr>
            </w:pPr>
          </w:p>
        </w:tc>
      </w:tr>
      <w:tr w14:paraId="2FD4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2"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1ABA26B9">
            <w:pPr>
              <w:spacing w:line="320" w:lineRule="exact"/>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szCs w:val="24"/>
                <w:lang w:val="en-US" w:eastAsia="zh-CN"/>
              </w:rPr>
              <w:t>4</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0E6356A">
            <w:pPr>
              <w:spacing w:line="320" w:lineRule="exact"/>
              <w:rPr>
                <w:rFonts w:hint="eastAsia" w:ascii="仿宋" w:hAnsi="仿宋" w:eastAsia="仿宋" w:cs="仿宋"/>
                <w:bCs/>
                <w:color w:val="auto"/>
                <w:kern w:val="2"/>
                <w:sz w:val="24"/>
                <w:szCs w:val="24"/>
                <w:lang w:val="en-US" w:eastAsia="zh-CN" w:bidi="ar-SA"/>
              </w:rPr>
            </w:pPr>
            <w:r>
              <w:rPr>
                <w:rFonts w:hint="eastAsia" w:ascii="仿宋" w:hAnsi="仿宋" w:eastAsia="仿宋" w:cs="仿宋"/>
                <w:color w:val="auto"/>
                <w:sz w:val="24"/>
                <w:szCs w:val="24"/>
              </w:rPr>
              <w:t>履约能力</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7906C16">
            <w:pPr>
              <w:pStyle w:val="14"/>
              <w:jc w:val="center"/>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6</w:t>
            </w:r>
          </w:p>
        </w:tc>
        <w:tc>
          <w:tcPr>
            <w:tcW w:w="6480" w:type="dxa"/>
            <w:tcBorders>
              <w:top w:val="single" w:color="auto" w:sz="4" w:space="0"/>
              <w:left w:val="single" w:color="auto" w:sz="4" w:space="0"/>
              <w:bottom w:val="single" w:color="auto" w:sz="4" w:space="0"/>
              <w:right w:val="single" w:color="auto" w:sz="4" w:space="0"/>
            </w:tcBorders>
            <w:noWrap w:val="0"/>
            <w:vAlign w:val="center"/>
          </w:tcPr>
          <w:p w14:paraId="266BB3C7">
            <w:pPr>
              <w:pStyle w:val="14"/>
              <w:spacing w:line="240" w:lineRule="auto"/>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color w:val="auto"/>
                <w:sz w:val="24"/>
                <w:szCs w:val="24"/>
              </w:rPr>
              <w:t>投标人提供2022年1月1日至今类似项目业绩每提供1个类似业绩的得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分，共</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分。</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576E3C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25" w:beforeAutospacing="0" w:after="0" w:afterAutospacing="0" w:line="360" w:lineRule="auto"/>
              <w:ind w:right="0" w:rightChars="0"/>
              <w:jc w:val="left"/>
              <w:rPr>
                <w:rFonts w:hint="eastAsia" w:ascii="仿宋" w:hAnsi="仿宋" w:eastAsia="仿宋" w:cs="仿宋"/>
                <w:color w:val="auto"/>
                <w:sz w:val="24"/>
                <w:szCs w:val="24"/>
              </w:rPr>
            </w:pPr>
            <w:r>
              <w:rPr>
                <w:rFonts w:hint="eastAsia" w:ascii="仿宋" w:hAnsi="仿宋" w:eastAsia="仿宋" w:cs="仿宋"/>
                <w:color w:val="auto"/>
                <w:sz w:val="24"/>
                <w:szCs w:val="24"/>
              </w:rPr>
              <w:t>提供合同或成交/中标通知书</w:t>
            </w:r>
            <w:r>
              <w:rPr>
                <w:rFonts w:hint="eastAsia" w:ascii="仿宋" w:hAnsi="仿宋" w:eastAsia="仿宋" w:cs="仿宋"/>
                <w:color w:val="auto"/>
                <w:sz w:val="24"/>
                <w:szCs w:val="24"/>
                <w:lang w:eastAsia="zh-CN"/>
              </w:rPr>
              <w:t>复印</w:t>
            </w:r>
            <w:r>
              <w:rPr>
                <w:rFonts w:hint="eastAsia" w:ascii="仿宋" w:hAnsi="仿宋" w:eastAsia="仿宋" w:cs="仿宋"/>
                <w:color w:val="auto"/>
                <w:sz w:val="24"/>
                <w:szCs w:val="24"/>
              </w:rPr>
              <w:t>件加盖公章。</w:t>
            </w:r>
          </w:p>
        </w:tc>
      </w:tr>
    </w:tbl>
    <w:p w14:paraId="127055D6">
      <w:pPr>
        <w:keepNext w:val="0"/>
        <w:keepLines w:val="0"/>
        <w:pageBreakBefore w:val="0"/>
        <w:numPr>
          <w:ilvl w:val="0"/>
          <w:numId w:val="0"/>
        </w:numPr>
        <w:kinsoku/>
        <w:wordWrap/>
        <w:overflowPunct/>
        <w:topLinePunct w:val="0"/>
        <w:autoSpaceDE/>
        <w:autoSpaceDN/>
        <w:bidi w:val="0"/>
        <w:adjustRightInd/>
        <w:snapToGrid/>
        <w:spacing w:line="360" w:lineRule="atLeast"/>
        <w:textAlignment w:val="auto"/>
        <w:rPr>
          <w:rFonts w:hint="eastAsia" w:ascii="仿宋" w:hAnsi="仿宋" w:eastAsia="仿宋" w:cs="仿宋"/>
          <w:b/>
          <w:bCs/>
          <w:color w:val="auto"/>
          <w:spacing w:val="8"/>
          <w:sz w:val="24"/>
          <w:szCs w:val="24"/>
          <w:lang w:eastAsia="zh-CN"/>
        </w:rPr>
      </w:pPr>
    </w:p>
    <w:p w14:paraId="3C3D792D">
      <w:pPr>
        <w:pStyle w:val="5"/>
        <w:jc w:val="center"/>
        <w:rPr>
          <w:rFonts w:hint="eastAsia" w:ascii="仿宋" w:hAnsi="仿宋" w:eastAsia="仿宋" w:cs="仿宋"/>
          <w:b/>
          <w:bCs/>
          <w:color w:val="auto"/>
          <w:spacing w:val="8"/>
          <w:sz w:val="24"/>
          <w:szCs w:val="24"/>
          <w:lang w:eastAsia="zh-CN"/>
        </w:rPr>
      </w:pPr>
      <w:r>
        <w:rPr>
          <w:rFonts w:hint="eastAsia" w:ascii="仿宋" w:hAnsi="仿宋" w:eastAsia="仿宋" w:cs="仿宋"/>
          <w:b/>
          <w:bCs/>
          <w:color w:val="auto"/>
          <w:sz w:val="28"/>
          <w:szCs w:val="28"/>
          <w:lang w:val="en-US" w:eastAsia="zh-CN"/>
        </w:rPr>
        <w:t xml:space="preserve">包二 </w:t>
      </w:r>
      <w:r>
        <w:rPr>
          <w:rFonts w:hint="eastAsia" w:ascii="仿宋" w:hAnsi="仿宋" w:eastAsia="仿宋" w:cs="仿宋"/>
          <w:b/>
          <w:bCs/>
          <w:color w:val="auto"/>
          <w:sz w:val="28"/>
          <w:szCs w:val="28"/>
          <w:lang w:eastAsia="zh-CN"/>
        </w:rPr>
        <w:t>评分标准</w:t>
      </w:r>
    </w:p>
    <w:tbl>
      <w:tblPr>
        <w:tblStyle w:val="9"/>
        <w:tblpPr w:leftFromText="180" w:rightFromText="180" w:vertAnchor="text" w:horzAnchor="page" w:tblpX="783" w:tblpY="289"/>
        <w:tblOverlap w:val="never"/>
        <w:tblW w:w="10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30"/>
        <w:gridCol w:w="840"/>
        <w:gridCol w:w="6480"/>
        <w:gridCol w:w="1530"/>
      </w:tblGrid>
      <w:tr w14:paraId="634D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48A5B8D7">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序号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8A87BC9">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评分因素</w:t>
            </w:r>
          </w:p>
          <w:p w14:paraId="48FD0F8B">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及权重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4B5B570">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分值</w:t>
            </w:r>
          </w:p>
        </w:tc>
        <w:tc>
          <w:tcPr>
            <w:tcW w:w="6480" w:type="dxa"/>
            <w:tcBorders>
              <w:top w:val="single" w:color="auto" w:sz="4" w:space="0"/>
              <w:left w:val="single" w:color="auto" w:sz="4" w:space="0"/>
              <w:bottom w:val="single" w:color="auto" w:sz="4" w:space="0"/>
              <w:right w:val="single" w:color="auto" w:sz="4" w:space="0"/>
            </w:tcBorders>
            <w:noWrap w:val="0"/>
            <w:vAlign w:val="center"/>
          </w:tcPr>
          <w:p w14:paraId="56D6B77D">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评分标准</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0768A1EC">
            <w:pPr>
              <w:spacing w:line="360" w:lineRule="auto"/>
              <w:ind w:firstLine="240" w:firstLineChars="100"/>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说明</w:t>
            </w:r>
          </w:p>
        </w:tc>
      </w:tr>
      <w:tr w14:paraId="79C5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0D5EB1A5">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7FDA8F7">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报价</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A67389B">
            <w:pPr>
              <w:spacing w:line="360" w:lineRule="auto"/>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40</w:t>
            </w:r>
            <w:r>
              <w:rPr>
                <w:rFonts w:hint="eastAsia" w:ascii="仿宋" w:hAnsi="仿宋" w:eastAsia="仿宋" w:cs="仿宋"/>
                <w:bCs/>
                <w:color w:val="auto"/>
                <w:sz w:val="24"/>
                <w:szCs w:val="24"/>
                <w:lang w:eastAsia="zh-CN"/>
              </w:rPr>
              <w:t>分</w:t>
            </w:r>
          </w:p>
        </w:tc>
        <w:tc>
          <w:tcPr>
            <w:tcW w:w="6480" w:type="dxa"/>
            <w:tcBorders>
              <w:top w:val="single" w:color="auto" w:sz="4" w:space="0"/>
              <w:left w:val="single" w:color="auto" w:sz="4" w:space="0"/>
              <w:bottom w:val="single" w:color="auto" w:sz="4" w:space="0"/>
              <w:right w:val="single" w:color="auto" w:sz="4" w:space="0"/>
            </w:tcBorders>
            <w:noWrap w:val="0"/>
            <w:vAlign w:val="center"/>
          </w:tcPr>
          <w:p w14:paraId="2A5E0068">
            <w:pPr>
              <w:spacing w:line="360" w:lineRule="auto"/>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设备报价（</w:t>
            </w: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lang w:eastAsia="zh-CN"/>
              </w:rPr>
              <w:t>0分）：以本次有效供应商中最低报价为基准价，等于基准价得满分，磋商报价得分=（基准价／评审价）×</w:t>
            </w:r>
            <w:r>
              <w:rPr>
                <w:rFonts w:hint="eastAsia" w:ascii="仿宋" w:hAnsi="仿宋" w:eastAsia="仿宋" w:cs="仿宋"/>
                <w:bCs/>
                <w:color w:val="auto"/>
                <w:sz w:val="24"/>
                <w:szCs w:val="24"/>
                <w:lang w:val="en-US" w:eastAsia="zh-CN"/>
              </w:rPr>
              <w:t>30</w:t>
            </w:r>
            <w:r>
              <w:rPr>
                <w:rFonts w:hint="eastAsia" w:ascii="仿宋" w:hAnsi="仿宋" w:eastAsia="仿宋" w:cs="仿宋"/>
                <w:bCs/>
                <w:color w:val="auto"/>
                <w:sz w:val="24"/>
                <w:szCs w:val="24"/>
                <w:lang w:eastAsia="zh-CN"/>
              </w:rPr>
              <w:t>。</w:t>
            </w:r>
          </w:p>
          <w:p w14:paraId="0E09D65D">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耗材报价（</w:t>
            </w:r>
            <w:r>
              <w:rPr>
                <w:rFonts w:hint="eastAsia" w:ascii="仿宋" w:hAnsi="仿宋" w:eastAsia="仿宋" w:cs="仿宋"/>
                <w:bCs/>
                <w:color w:val="auto"/>
                <w:sz w:val="24"/>
                <w:szCs w:val="24"/>
                <w:lang w:val="en-US" w:eastAsia="zh-CN"/>
              </w:rPr>
              <w:t>1</w:t>
            </w:r>
            <w:r>
              <w:rPr>
                <w:rFonts w:hint="eastAsia" w:ascii="仿宋" w:hAnsi="仿宋" w:eastAsia="仿宋" w:cs="仿宋"/>
                <w:bCs/>
                <w:color w:val="auto"/>
                <w:sz w:val="24"/>
                <w:szCs w:val="24"/>
                <w:lang w:eastAsia="zh-CN"/>
              </w:rPr>
              <w:t>0分）：以本次有效供应商中最低报价为基准价，等于基准价得满分，磋商报价得分=（基准价／评审价）×</w:t>
            </w:r>
            <w:r>
              <w:rPr>
                <w:rFonts w:hint="eastAsia" w:ascii="仿宋" w:hAnsi="仿宋" w:eastAsia="仿宋" w:cs="仿宋"/>
                <w:bCs/>
                <w:color w:val="auto"/>
                <w:sz w:val="24"/>
                <w:szCs w:val="24"/>
                <w:lang w:val="en-US" w:eastAsia="zh-CN"/>
              </w:rPr>
              <w:t>10</w:t>
            </w:r>
            <w:r>
              <w:rPr>
                <w:rFonts w:hint="eastAsia" w:ascii="仿宋" w:hAnsi="仿宋" w:eastAsia="仿宋" w:cs="仿宋"/>
                <w:bCs/>
                <w:color w:val="auto"/>
                <w:sz w:val="24"/>
                <w:szCs w:val="24"/>
                <w:lang w:eastAsia="zh-CN"/>
              </w:rPr>
              <w:t>。</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DD470DB">
            <w:pPr>
              <w:spacing w:line="360" w:lineRule="auto"/>
              <w:rPr>
                <w:rFonts w:hint="eastAsia" w:ascii="仿宋" w:hAnsi="仿宋" w:eastAsia="仿宋" w:cs="仿宋"/>
                <w:bCs/>
                <w:color w:val="auto"/>
                <w:sz w:val="24"/>
                <w:szCs w:val="24"/>
                <w:lang w:eastAsia="zh-CN"/>
              </w:rPr>
            </w:pPr>
          </w:p>
        </w:tc>
      </w:tr>
      <w:tr w14:paraId="0678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3"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0469228C">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78616F4">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技术响应</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8B2EA39">
            <w:pPr>
              <w:spacing w:line="360" w:lineRule="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52分</w:t>
            </w:r>
          </w:p>
        </w:tc>
        <w:tc>
          <w:tcPr>
            <w:tcW w:w="6480" w:type="dxa"/>
            <w:tcBorders>
              <w:top w:val="single" w:color="auto" w:sz="4" w:space="0"/>
              <w:left w:val="single" w:color="auto" w:sz="4" w:space="0"/>
              <w:bottom w:val="single" w:color="auto" w:sz="4" w:space="0"/>
              <w:right w:val="single" w:color="auto" w:sz="4" w:space="0"/>
            </w:tcBorders>
            <w:noWrap w:val="0"/>
            <w:vAlign w:val="center"/>
          </w:tcPr>
          <w:p w14:paraId="53157497">
            <w:pPr>
              <w:spacing w:line="36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完全满足磋商文件技术参数</w:t>
            </w:r>
            <w:r>
              <w:rPr>
                <w:rFonts w:hint="eastAsia" w:ascii="仿宋" w:hAnsi="仿宋" w:eastAsia="仿宋" w:cs="仿宋"/>
                <w:color w:val="auto"/>
                <w:sz w:val="24"/>
                <w:szCs w:val="24"/>
                <w:lang w:eastAsia="zh-CN"/>
              </w:rPr>
              <w:t>（以最小序号计算）</w:t>
            </w:r>
            <w:r>
              <w:rPr>
                <w:rFonts w:hint="eastAsia" w:ascii="仿宋" w:hAnsi="仿宋" w:eastAsia="仿宋" w:cs="仿宋"/>
                <w:color w:val="auto"/>
                <w:sz w:val="24"/>
                <w:szCs w:val="24"/>
              </w:rPr>
              <w:t>要求得</w:t>
            </w:r>
            <w:r>
              <w:rPr>
                <w:rFonts w:hint="eastAsia" w:ascii="仿宋" w:hAnsi="仿宋" w:eastAsia="仿宋" w:cs="仿宋"/>
                <w:color w:val="auto"/>
                <w:sz w:val="24"/>
                <w:szCs w:val="24"/>
                <w:lang w:val="en-US" w:eastAsia="zh-CN"/>
              </w:rPr>
              <w:t>52</w:t>
            </w:r>
            <w:r>
              <w:rPr>
                <w:rFonts w:hint="eastAsia" w:ascii="仿宋" w:hAnsi="仿宋" w:eastAsia="仿宋" w:cs="仿宋"/>
                <w:color w:val="auto"/>
                <w:sz w:val="24"/>
                <w:szCs w:val="24"/>
              </w:rPr>
              <w:t>分。其中“★”为实质性条款</w:t>
            </w:r>
            <w:r>
              <w:rPr>
                <w:rFonts w:hint="eastAsia" w:ascii="仿宋" w:hAnsi="仿宋" w:eastAsia="仿宋" w:cs="仿宋"/>
                <w:color w:val="auto"/>
                <w:sz w:val="24"/>
                <w:szCs w:val="24"/>
                <w:lang w:eastAsia="zh-CN"/>
              </w:rPr>
              <w:t>（共</w:t>
            </w:r>
            <w:r>
              <w:rPr>
                <w:rFonts w:hint="eastAsia" w:ascii="仿宋" w:hAnsi="仿宋" w:eastAsia="仿宋" w:cs="仿宋"/>
                <w:color w:val="auto"/>
                <w:sz w:val="24"/>
                <w:szCs w:val="24"/>
                <w:lang w:val="en-US" w:eastAsia="zh-CN"/>
              </w:rPr>
              <w:t>2项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，不满足则为无效投标;未标识符号的参数为般参数(共</w:t>
            </w: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项)</w:t>
            </w:r>
            <w:r>
              <w:rPr>
                <w:rFonts w:hint="eastAsia" w:ascii="仿宋" w:hAnsi="仿宋" w:eastAsia="仿宋" w:cs="仿宋"/>
                <w:color w:val="auto"/>
                <w:sz w:val="24"/>
                <w:szCs w:val="24"/>
                <w:lang w:val="en-US" w:eastAsia="zh-CN"/>
              </w:rPr>
              <w:t>52分</w:t>
            </w:r>
            <w:r>
              <w:rPr>
                <w:rFonts w:hint="eastAsia" w:ascii="仿宋" w:hAnsi="仿宋" w:eastAsia="仿宋" w:cs="仿宋"/>
                <w:color w:val="auto"/>
                <w:sz w:val="24"/>
                <w:szCs w:val="24"/>
              </w:rPr>
              <w:t>，每一项有负偏离的扣</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扣完为止。</w:t>
            </w:r>
          </w:p>
          <w:p w14:paraId="6AB0F1B0">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注:“★”号的条款为本次采购项目的实质性要求，提供所投产品的产品说明书、产品彩页、检测报告等技术文件作为佐证（至少包含其中之一）并加盖供应商公章，否则视为无效投标；“带“▲”参数需提供说明书、彩页、注册证、第三方检测报告之一作为佐证，不提供视为不响应。</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47828C46">
            <w:pPr>
              <w:spacing w:line="360" w:lineRule="auto"/>
              <w:rPr>
                <w:rFonts w:hint="eastAsia" w:ascii="仿宋" w:hAnsi="仿宋" w:eastAsia="仿宋" w:cs="仿宋"/>
                <w:color w:val="auto"/>
                <w:sz w:val="24"/>
                <w:szCs w:val="24"/>
                <w:lang w:eastAsia="zh-CN"/>
              </w:rPr>
            </w:pPr>
          </w:p>
        </w:tc>
      </w:tr>
      <w:tr w14:paraId="7098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09D5A4AE">
            <w:pPr>
              <w:spacing w:line="360" w:lineRule="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CD38F66">
            <w:pPr>
              <w:spacing w:line="380" w:lineRule="exact"/>
              <w:jc w:val="center"/>
              <w:rPr>
                <w:rFonts w:hint="eastAsia" w:ascii="仿宋" w:hAnsi="仿宋" w:eastAsia="仿宋" w:cs="仿宋"/>
                <w:bCs/>
                <w:color w:val="auto"/>
                <w:sz w:val="24"/>
                <w:szCs w:val="24"/>
              </w:rPr>
            </w:pPr>
            <w:r>
              <w:rPr>
                <w:rFonts w:hint="eastAsia"/>
                <w:color w:val="auto"/>
                <w:highlight w:val="none"/>
                <w:lang w:val="en-US" w:eastAsia="zh-CN"/>
              </w:rPr>
              <w:t>质保期</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D616B8A">
            <w:pPr>
              <w:spacing w:line="380" w:lineRule="exact"/>
              <w:jc w:val="center"/>
              <w:rPr>
                <w:rFonts w:hint="eastAsia" w:ascii="仿宋" w:hAnsi="仿宋" w:eastAsia="仿宋" w:cs="仿宋"/>
                <w:bCs/>
                <w:color w:val="auto"/>
                <w:sz w:val="24"/>
                <w:szCs w:val="24"/>
                <w:lang w:val="en-US" w:eastAsia="zh-CN"/>
              </w:rPr>
            </w:pPr>
            <w:r>
              <w:rPr>
                <w:rFonts w:hint="eastAsia" w:ascii="宋体" w:hAnsi="宋体" w:cs="宋体"/>
                <w:color w:val="auto"/>
                <w:szCs w:val="21"/>
                <w:highlight w:val="none"/>
                <w:lang w:val="en-US" w:eastAsia="zh-CN"/>
              </w:rPr>
              <w:t>2分</w:t>
            </w:r>
          </w:p>
        </w:tc>
        <w:tc>
          <w:tcPr>
            <w:tcW w:w="6480" w:type="dxa"/>
            <w:tcBorders>
              <w:top w:val="single" w:color="auto" w:sz="4" w:space="0"/>
              <w:left w:val="single" w:color="auto" w:sz="4" w:space="0"/>
              <w:bottom w:val="single" w:color="auto" w:sz="4" w:space="0"/>
              <w:right w:val="single" w:color="auto" w:sz="4" w:space="0"/>
            </w:tcBorders>
            <w:noWrap w:val="0"/>
            <w:vAlign w:val="center"/>
          </w:tcPr>
          <w:p w14:paraId="0D07A98D">
            <w:pPr>
              <w:spacing w:line="38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rPr>
              <w:t>质保期每增加1年加</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分，最高得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372B77D7">
            <w:pPr>
              <w:spacing w:line="360" w:lineRule="auto"/>
              <w:rPr>
                <w:rFonts w:hint="eastAsia" w:ascii="仿宋" w:hAnsi="仿宋" w:eastAsia="仿宋" w:cs="仿宋"/>
                <w:color w:val="auto"/>
                <w:sz w:val="24"/>
                <w:szCs w:val="24"/>
                <w:lang w:eastAsia="zh-CN"/>
              </w:rPr>
            </w:pPr>
          </w:p>
        </w:tc>
      </w:tr>
      <w:tr w14:paraId="3D41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2"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7F628D39">
            <w:pPr>
              <w:spacing w:line="320" w:lineRule="exact"/>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szCs w:val="24"/>
                <w:lang w:val="en-US" w:eastAsia="zh-CN"/>
              </w:rPr>
              <w:t>4</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69DA6DD">
            <w:pPr>
              <w:spacing w:line="320" w:lineRule="exact"/>
              <w:rPr>
                <w:rFonts w:hint="eastAsia" w:ascii="仿宋" w:hAnsi="仿宋" w:eastAsia="仿宋" w:cs="仿宋"/>
                <w:bCs/>
                <w:color w:val="auto"/>
                <w:kern w:val="2"/>
                <w:sz w:val="24"/>
                <w:szCs w:val="24"/>
                <w:lang w:val="en-US" w:eastAsia="zh-CN" w:bidi="ar-SA"/>
              </w:rPr>
            </w:pPr>
            <w:r>
              <w:rPr>
                <w:rFonts w:hint="eastAsia" w:ascii="仿宋" w:hAnsi="仿宋" w:eastAsia="仿宋" w:cs="仿宋"/>
                <w:color w:val="auto"/>
                <w:sz w:val="24"/>
                <w:szCs w:val="24"/>
              </w:rPr>
              <w:t>履约能力</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FDB2B79">
            <w:pPr>
              <w:pStyle w:val="14"/>
              <w:jc w:val="center"/>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6</w:t>
            </w:r>
          </w:p>
        </w:tc>
        <w:tc>
          <w:tcPr>
            <w:tcW w:w="6480" w:type="dxa"/>
            <w:tcBorders>
              <w:top w:val="single" w:color="auto" w:sz="4" w:space="0"/>
              <w:left w:val="single" w:color="auto" w:sz="4" w:space="0"/>
              <w:bottom w:val="single" w:color="auto" w:sz="4" w:space="0"/>
              <w:right w:val="single" w:color="auto" w:sz="4" w:space="0"/>
            </w:tcBorders>
            <w:noWrap w:val="0"/>
            <w:vAlign w:val="center"/>
          </w:tcPr>
          <w:p w14:paraId="2DE79C2D">
            <w:pPr>
              <w:pStyle w:val="14"/>
              <w:spacing w:line="240" w:lineRule="auto"/>
              <w:jc w:val="left"/>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color w:val="auto"/>
                <w:sz w:val="24"/>
                <w:szCs w:val="24"/>
              </w:rPr>
              <w:t>投标人提供2022年1月1日至今类似项目业绩每提供1个类似业绩的得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分，共</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分。</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605A81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25" w:beforeAutospacing="0" w:after="0" w:afterAutospacing="0" w:line="360" w:lineRule="auto"/>
              <w:ind w:right="0" w:rightChars="0"/>
              <w:jc w:val="left"/>
              <w:rPr>
                <w:rFonts w:hint="eastAsia" w:ascii="仿宋" w:hAnsi="仿宋" w:eastAsia="仿宋" w:cs="仿宋"/>
                <w:color w:val="auto"/>
                <w:sz w:val="24"/>
                <w:szCs w:val="24"/>
              </w:rPr>
            </w:pPr>
            <w:r>
              <w:rPr>
                <w:rFonts w:hint="eastAsia" w:ascii="仿宋" w:hAnsi="仿宋" w:eastAsia="仿宋" w:cs="仿宋"/>
                <w:color w:val="auto"/>
                <w:sz w:val="24"/>
                <w:szCs w:val="24"/>
              </w:rPr>
              <w:t>提供合同或成交/中标通知书</w:t>
            </w:r>
            <w:r>
              <w:rPr>
                <w:rFonts w:hint="eastAsia" w:ascii="仿宋" w:hAnsi="仿宋" w:eastAsia="仿宋" w:cs="仿宋"/>
                <w:color w:val="auto"/>
                <w:sz w:val="24"/>
                <w:szCs w:val="24"/>
                <w:lang w:eastAsia="zh-CN"/>
              </w:rPr>
              <w:t>复印</w:t>
            </w:r>
            <w:r>
              <w:rPr>
                <w:rFonts w:hint="eastAsia" w:ascii="仿宋" w:hAnsi="仿宋" w:eastAsia="仿宋" w:cs="仿宋"/>
                <w:color w:val="auto"/>
                <w:sz w:val="24"/>
                <w:szCs w:val="24"/>
              </w:rPr>
              <w:t>件加盖公章。</w:t>
            </w:r>
          </w:p>
        </w:tc>
      </w:tr>
    </w:tbl>
    <w:p w14:paraId="049A714F">
      <w:pPr>
        <w:widowControl/>
        <w:spacing w:line="360" w:lineRule="auto"/>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bCs w:val="0"/>
          <w:color w:val="auto"/>
          <w:sz w:val="24"/>
          <w:szCs w:val="24"/>
          <w:lang w:val="en-US" w:eastAsia="zh-CN"/>
        </w:rPr>
        <w:t xml:space="preserve">                         </w:t>
      </w:r>
    </w:p>
    <w:p w14:paraId="54A3A28D">
      <w:pPr>
        <w:widowControl/>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响应文件</w:t>
      </w:r>
      <w:r>
        <w:rPr>
          <w:rFonts w:hint="eastAsia" w:ascii="仿宋" w:hAnsi="仿宋" w:eastAsia="仿宋" w:cs="仿宋"/>
          <w:b/>
          <w:color w:val="auto"/>
          <w:sz w:val="28"/>
          <w:szCs w:val="28"/>
          <w:highlight w:val="none"/>
          <w:lang w:eastAsia="zh-CN"/>
        </w:rPr>
        <w:t>部分</w:t>
      </w:r>
      <w:r>
        <w:rPr>
          <w:rFonts w:hint="eastAsia" w:ascii="仿宋" w:hAnsi="仿宋" w:eastAsia="仿宋" w:cs="仿宋"/>
          <w:b/>
          <w:color w:val="auto"/>
          <w:sz w:val="28"/>
          <w:szCs w:val="28"/>
          <w:highlight w:val="none"/>
        </w:rPr>
        <w:t>格式</w:t>
      </w:r>
    </w:p>
    <w:p w14:paraId="00F0C6AA">
      <w:pPr>
        <w:pStyle w:val="4"/>
        <w:keepNext w:val="0"/>
        <w:keepLines w:val="0"/>
        <w:pageBreakBefore w:val="0"/>
        <w:kinsoku/>
        <w:wordWrap/>
        <w:overflowPunct/>
        <w:topLinePunct w:val="0"/>
        <w:autoSpaceDE/>
        <w:autoSpaceDN/>
        <w:bidi w:val="0"/>
        <w:adjustRightInd/>
        <w:snapToGrid/>
        <w:spacing w:line="360" w:lineRule="atLeast"/>
        <w:ind w:firstLine="843" w:firstLineChars="300"/>
        <w:textAlignment w:val="auto"/>
        <w:rPr>
          <w:rStyle w:val="12"/>
          <w:rFonts w:hint="eastAsia" w:ascii="仿宋" w:hAnsi="仿宋" w:eastAsia="仿宋" w:cs="仿宋"/>
          <w:b/>
          <w:bCs/>
          <w:i w:val="0"/>
          <w:iCs w:val="0"/>
          <w:caps w:val="0"/>
          <w:color w:val="auto"/>
          <w:spacing w:val="0"/>
          <w:sz w:val="28"/>
          <w:szCs w:val="28"/>
          <w:highlight w:val="none"/>
        </w:rPr>
      </w:pPr>
      <w:r>
        <w:rPr>
          <w:rFonts w:hint="eastAsia" w:ascii="仿宋" w:hAnsi="仿宋" w:eastAsia="仿宋" w:cs="仿宋"/>
          <w:b/>
          <w:bCs/>
          <w:color w:val="auto"/>
          <w:kern w:val="0"/>
          <w:sz w:val="28"/>
          <w:szCs w:val="28"/>
          <w:highlight w:val="none"/>
        </w:rPr>
        <w:t>响应文件提供正本一份，副本</w:t>
      </w:r>
      <w:r>
        <w:rPr>
          <w:rFonts w:hint="eastAsia" w:ascii="仿宋" w:hAnsi="仿宋" w:eastAsia="仿宋" w:cs="仿宋"/>
          <w:b/>
          <w:bCs/>
          <w:color w:val="auto"/>
          <w:kern w:val="0"/>
          <w:sz w:val="28"/>
          <w:szCs w:val="28"/>
          <w:highlight w:val="none"/>
          <w:lang w:eastAsia="zh-CN"/>
        </w:rPr>
        <w:t>二</w:t>
      </w:r>
      <w:r>
        <w:rPr>
          <w:rFonts w:hint="eastAsia" w:ascii="仿宋" w:hAnsi="仿宋" w:eastAsia="仿宋" w:cs="仿宋"/>
          <w:b/>
          <w:bCs/>
          <w:color w:val="auto"/>
          <w:kern w:val="0"/>
          <w:sz w:val="28"/>
          <w:szCs w:val="28"/>
          <w:highlight w:val="none"/>
        </w:rPr>
        <w:t>份，</w:t>
      </w:r>
      <w:r>
        <w:rPr>
          <w:rFonts w:hint="eastAsia" w:ascii="仿宋" w:hAnsi="仿宋" w:eastAsia="仿宋" w:cs="仿宋"/>
          <w:b/>
          <w:bCs/>
          <w:color w:val="auto"/>
          <w:kern w:val="0"/>
          <w:sz w:val="28"/>
          <w:szCs w:val="28"/>
          <w:highlight w:val="none"/>
          <w:lang w:eastAsia="zh-CN"/>
        </w:rPr>
        <w:t>响应文件扫描件一份放于</w:t>
      </w:r>
      <w:r>
        <w:rPr>
          <w:rFonts w:hint="eastAsia" w:ascii="仿宋" w:hAnsi="仿宋" w:eastAsia="仿宋" w:cs="仿宋"/>
          <w:b/>
          <w:bCs/>
          <w:color w:val="auto"/>
          <w:kern w:val="0"/>
          <w:sz w:val="28"/>
          <w:szCs w:val="28"/>
          <w:highlight w:val="none"/>
          <w:lang w:val="en-US" w:eastAsia="zh-CN"/>
        </w:rPr>
        <w:t>U盘，</w:t>
      </w:r>
      <w:r>
        <w:rPr>
          <w:rFonts w:hint="eastAsia" w:ascii="仿宋" w:hAnsi="仿宋" w:eastAsia="仿宋" w:cs="仿宋"/>
          <w:b/>
          <w:bCs/>
          <w:color w:val="auto"/>
          <w:kern w:val="0"/>
          <w:sz w:val="28"/>
          <w:szCs w:val="28"/>
          <w:highlight w:val="none"/>
        </w:rPr>
        <w:t>密封</w:t>
      </w:r>
      <w:r>
        <w:rPr>
          <w:rFonts w:hint="eastAsia" w:ascii="仿宋" w:hAnsi="仿宋" w:eastAsia="仿宋" w:cs="仿宋"/>
          <w:b/>
          <w:bCs/>
          <w:color w:val="auto"/>
          <w:kern w:val="0"/>
          <w:sz w:val="28"/>
          <w:szCs w:val="28"/>
          <w:highlight w:val="none"/>
          <w:lang w:eastAsia="zh-CN"/>
        </w:rPr>
        <w:t>，</w:t>
      </w:r>
      <w:r>
        <w:rPr>
          <w:rFonts w:hint="eastAsia" w:ascii="仿宋" w:hAnsi="仿宋" w:eastAsia="仿宋" w:cs="仿宋"/>
          <w:b/>
          <w:bCs/>
          <w:color w:val="auto"/>
          <w:kern w:val="0"/>
          <w:sz w:val="28"/>
          <w:szCs w:val="28"/>
          <w:highlight w:val="none"/>
        </w:rPr>
        <w:t>加盖公司鲜章</w:t>
      </w:r>
      <w:r>
        <w:rPr>
          <w:rFonts w:hint="eastAsia" w:ascii="仿宋" w:hAnsi="仿宋" w:eastAsia="仿宋" w:cs="仿宋"/>
          <w:b/>
          <w:bCs/>
          <w:color w:val="auto"/>
          <w:kern w:val="0"/>
          <w:sz w:val="28"/>
          <w:szCs w:val="28"/>
          <w:highlight w:val="none"/>
          <w:lang w:eastAsia="zh-CN"/>
        </w:rPr>
        <w:t>。</w:t>
      </w:r>
    </w:p>
    <w:p w14:paraId="481AC58A">
      <w:pPr>
        <w:spacing w:line="360" w:lineRule="auto"/>
        <w:jc w:val="center"/>
        <w:rPr>
          <w:rFonts w:hint="eastAsia" w:ascii="仿宋" w:hAnsi="仿宋" w:eastAsia="仿宋" w:cs="仿宋"/>
          <w:b/>
          <w:color w:val="auto"/>
          <w:sz w:val="28"/>
          <w:szCs w:val="28"/>
          <w:highlight w:val="none"/>
        </w:rPr>
      </w:pPr>
    </w:p>
    <w:p w14:paraId="08D16E18">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3855720</wp:posOffset>
                </wp:positionH>
                <wp:positionV relativeFrom="paragraph">
                  <wp:posOffset>96520</wp:posOffset>
                </wp:positionV>
                <wp:extent cx="2259330" cy="471805"/>
                <wp:effectExtent l="4445" t="4445" r="22225" b="19050"/>
                <wp:wrapNone/>
                <wp:docPr id="3" name="文本框 3"/>
                <wp:cNvGraphicFramePr/>
                <a:graphic xmlns:a="http://schemas.openxmlformats.org/drawingml/2006/main">
                  <a:graphicData uri="http://schemas.microsoft.com/office/word/2010/wordprocessingShape">
                    <wps:wsp>
                      <wps:cNvSpPr txBox="1"/>
                      <wps:spPr>
                        <a:xfrm>
                          <a:off x="0" y="0"/>
                          <a:ext cx="1137285" cy="4718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5B1E36B">
                            <w:pPr>
                              <w:rPr>
                                <w:rFonts w:ascii="黑体" w:eastAsia="黑体"/>
                                <w:b/>
                                <w:sz w:val="48"/>
                                <w:szCs w:val="48"/>
                              </w:rPr>
                            </w:pPr>
                            <w:r>
                              <w:rPr>
                                <w:rFonts w:hint="eastAsia" w:ascii="黑体" w:hAnsi="宋体" w:eastAsia="黑体"/>
                                <w:b/>
                                <w:sz w:val="48"/>
                                <w:szCs w:val="48"/>
                              </w:rPr>
                              <w:t>正本或副本</w:t>
                            </w:r>
                          </w:p>
                        </w:txbxContent>
                      </wps:txbx>
                      <wps:bodyPr upright="1"/>
                    </wps:wsp>
                  </a:graphicData>
                </a:graphic>
              </wp:anchor>
            </w:drawing>
          </mc:Choice>
          <mc:Fallback>
            <w:pict>
              <v:shape id="_x0000_s1026" o:spid="_x0000_s1026" o:spt="202" type="#_x0000_t202" style="position:absolute;left:0pt;margin-left:303.6pt;margin-top:7.6pt;height:37.15pt;width:177.9pt;z-index:251659264;mso-width-relative:page;mso-height-relative:page;" fillcolor="#FFFFFF" filled="t" stroked="t" coordsize="21600,21600" o:gfxdata="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zLK6NgAAAAJAQAADwAAAAAAAAAB&#10;ACAAAAAiAAAAZHJzL2Rvd25yZXYueG1sUEsBAhQAFAAAAAgAh07iQFQ7HSMQAgAARAQAAA4AAAAA&#10;AAAAAQAgAAAAJwEAAGRycy9lMm9Eb2MueG1sUEsFBgAAAAAGAAYAWQEAAKkFAAAAAA==&#10;">
                <v:fill on="t" focussize="0,0"/>
                <v:stroke color="#000000" joinstyle="miter"/>
                <v:imagedata o:title=""/>
                <o:lock v:ext="edit" aspectratio="f"/>
                <v:textbox>
                  <w:txbxContent>
                    <w:p w14:paraId="25B1E36B">
                      <w:pPr>
                        <w:rPr>
                          <w:rFonts w:ascii="黑体" w:eastAsia="黑体"/>
                          <w:b/>
                          <w:sz w:val="48"/>
                          <w:szCs w:val="48"/>
                        </w:rPr>
                      </w:pPr>
                      <w:r>
                        <w:rPr>
                          <w:rFonts w:hint="eastAsia" w:ascii="黑体" w:hAnsi="宋体" w:eastAsia="黑体"/>
                          <w:b/>
                          <w:sz w:val="48"/>
                          <w:szCs w:val="48"/>
                        </w:rPr>
                        <w:t>正本或副本</w:t>
                      </w:r>
                    </w:p>
                  </w:txbxContent>
                </v:textbox>
              </v:shape>
            </w:pict>
          </mc:Fallback>
        </mc:AlternateContent>
      </w:r>
    </w:p>
    <w:p w14:paraId="4CF519BE">
      <w:pPr>
        <w:spacing w:line="360" w:lineRule="auto"/>
        <w:rPr>
          <w:rFonts w:hint="eastAsia" w:ascii="仿宋" w:hAnsi="仿宋" w:eastAsia="仿宋" w:cs="仿宋"/>
          <w:color w:val="auto"/>
          <w:sz w:val="28"/>
          <w:szCs w:val="28"/>
          <w:highlight w:val="none"/>
        </w:rPr>
      </w:pPr>
    </w:p>
    <w:p w14:paraId="4411FB4F">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响应文件</w:t>
      </w:r>
    </w:p>
    <w:p w14:paraId="389A920A">
      <w:pPr>
        <w:spacing w:line="360" w:lineRule="auto"/>
        <w:jc w:val="both"/>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采购人：绵阳市中医医院</w:t>
      </w:r>
    </w:p>
    <w:p w14:paraId="32D36D6E">
      <w:pPr>
        <w:tabs>
          <w:tab w:val="left" w:pos="5433"/>
        </w:tabs>
        <w:spacing w:line="360" w:lineRule="auto"/>
        <w:jc w:val="left"/>
        <w:rPr>
          <w:rFonts w:hint="eastAsia" w:ascii="仿宋" w:hAnsi="仿宋" w:eastAsia="仿宋" w:cs="仿宋"/>
          <w:b/>
          <w:bCs/>
          <w:color w:val="auto"/>
          <w:sz w:val="28"/>
          <w:szCs w:val="28"/>
          <w:highlight w:val="none"/>
          <w:u w:val="none"/>
        </w:rPr>
      </w:pPr>
      <w:r>
        <w:rPr>
          <w:rFonts w:hint="eastAsia" w:ascii="仿宋" w:hAnsi="仿宋" w:eastAsia="仿宋" w:cs="仿宋"/>
          <w:b/>
          <w:bCs/>
          <w:color w:val="auto"/>
          <w:sz w:val="28"/>
          <w:szCs w:val="28"/>
          <w:highlight w:val="none"/>
        </w:rPr>
        <w:t>投标项目编号</w:t>
      </w:r>
      <w:r>
        <w:rPr>
          <w:rFonts w:hint="eastAsia" w:ascii="仿宋" w:hAnsi="仿宋" w:eastAsia="仿宋" w:cs="仿宋"/>
          <w:b/>
          <w:bCs/>
          <w:color w:val="auto"/>
          <w:sz w:val="28"/>
          <w:szCs w:val="28"/>
          <w:highlight w:val="none"/>
          <w:u w:val="none"/>
        </w:rPr>
        <w:t>：</w:t>
      </w:r>
    </w:p>
    <w:p w14:paraId="1DBF17DF">
      <w:pPr>
        <w:tabs>
          <w:tab w:val="left" w:pos="5433"/>
        </w:tabs>
        <w:spacing w:line="360" w:lineRule="auto"/>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投标项目名称</w:t>
      </w:r>
      <w:r>
        <w:rPr>
          <w:rFonts w:hint="eastAsia" w:ascii="仿宋" w:hAnsi="仿宋" w:eastAsia="仿宋" w:cs="仿宋"/>
          <w:b/>
          <w:bCs/>
          <w:color w:val="auto"/>
          <w:sz w:val="28"/>
          <w:szCs w:val="28"/>
          <w:highlight w:val="none"/>
          <w:lang w:eastAsia="zh-CN"/>
        </w:rPr>
        <w:t>：</w:t>
      </w:r>
    </w:p>
    <w:p w14:paraId="579D54F0">
      <w:pPr>
        <w:spacing w:line="24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供应商</w:t>
      </w:r>
      <w:r>
        <w:rPr>
          <w:rFonts w:hint="eastAsia" w:ascii="仿宋" w:hAnsi="仿宋" w:eastAsia="仿宋" w:cs="仿宋"/>
          <w:b/>
          <w:bCs/>
          <w:color w:val="auto"/>
          <w:sz w:val="28"/>
          <w:szCs w:val="28"/>
          <w:highlight w:val="none"/>
        </w:rPr>
        <w:t xml:space="preserve">名称（加盖公章）：        </w:t>
      </w:r>
    </w:p>
    <w:p w14:paraId="4B0B1A05">
      <w:pPr>
        <w:spacing w:line="24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法定代表人或授权代理人（签字或盖章）：</w:t>
      </w:r>
    </w:p>
    <w:p w14:paraId="79F26670">
      <w:pPr>
        <w:pStyle w:val="4"/>
        <w:spacing w:line="24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日期：</w:t>
      </w:r>
    </w:p>
    <w:p w14:paraId="5AAEACB2">
      <w:pPr>
        <w:spacing w:line="360" w:lineRule="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投标日期：年月日</w:t>
      </w:r>
    </w:p>
    <w:p w14:paraId="33E6115B">
      <w:pPr>
        <w:spacing w:line="360" w:lineRule="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联系电话：</w:t>
      </w:r>
    </w:p>
    <w:p w14:paraId="274F9CBF">
      <w:pPr>
        <w:spacing w:line="360" w:lineRule="auto"/>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文件首页编制目录及页码一</w:t>
      </w:r>
      <w:r>
        <w:rPr>
          <w:rFonts w:hint="eastAsia" w:ascii="仿宋" w:hAnsi="仿宋" w:eastAsia="仿宋" w:cs="仿宋"/>
          <w:b/>
          <w:color w:val="auto"/>
          <w:sz w:val="28"/>
          <w:szCs w:val="28"/>
          <w:highlight w:val="none"/>
          <w:lang w:eastAsia="zh-CN"/>
        </w:rPr>
        <w:t>览表</w:t>
      </w:r>
    </w:p>
    <w:p w14:paraId="257E2FE2">
      <w:pPr>
        <w:keepNext w:val="0"/>
        <w:keepLines w:val="0"/>
        <w:widowControl/>
        <w:suppressLineNumbers w:val="0"/>
        <w:ind w:firstLine="3935" w:firstLineChars="1400"/>
        <w:jc w:val="left"/>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 xml:space="preserve">初始报价一览表 </w:t>
      </w:r>
    </w:p>
    <w:p w14:paraId="5DBCA981">
      <w:pPr>
        <w:keepNext w:val="0"/>
        <w:keepLines w:val="0"/>
        <w:widowControl/>
        <w:suppressLineNumbers w:val="0"/>
        <w:spacing w:line="360" w:lineRule="auto"/>
        <w:jc w:val="both"/>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项目名称：</w:t>
      </w:r>
    </w:p>
    <w:p w14:paraId="112286F3">
      <w:pPr>
        <w:keepNext w:val="0"/>
        <w:keepLines w:val="0"/>
        <w:widowControl/>
        <w:suppressLineNumbers w:val="0"/>
        <w:spacing w:line="360" w:lineRule="auto"/>
        <w:jc w:val="both"/>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val="0"/>
          <w:bCs w:val="0"/>
          <w:color w:val="auto"/>
          <w:kern w:val="0"/>
          <w:sz w:val="28"/>
          <w:szCs w:val="28"/>
          <w:highlight w:val="none"/>
          <w:lang w:val="en-US" w:eastAsia="zh-CN" w:bidi="ar"/>
        </w:rPr>
        <w:t>采购编号：</w:t>
      </w:r>
    </w:p>
    <w:tbl>
      <w:tblPr>
        <w:tblStyle w:val="10"/>
        <w:tblW w:w="9313"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930"/>
        <w:gridCol w:w="991"/>
        <w:gridCol w:w="420"/>
        <w:gridCol w:w="615"/>
        <w:gridCol w:w="525"/>
        <w:gridCol w:w="885"/>
        <w:gridCol w:w="885"/>
        <w:gridCol w:w="1244"/>
        <w:gridCol w:w="975"/>
        <w:gridCol w:w="1288"/>
      </w:tblGrid>
      <w:tr w14:paraId="2475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0"/>
            <w:vAlign w:val="top"/>
          </w:tcPr>
          <w:p w14:paraId="0F055911">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序号</w:t>
            </w:r>
          </w:p>
        </w:tc>
        <w:tc>
          <w:tcPr>
            <w:tcW w:w="930" w:type="dxa"/>
            <w:noWrap w:val="0"/>
            <w:vAlign w:val="top"/>
          </w:tcPr>
          <w:p w14:paraId="7A6571A0">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产品名称</w:t>
            </w:r>
          </w:p>
        </w:tc>
        <w:tc>
          <w:tcPr>
            <w:tcW w:w="991" w:type="dxa"/>
            <w:noWrap w:val="0"/>
            <w:vAlign w:val="top"/>
          </w:tcPr>
          <w:p w14:paraId="76A881AA">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lang w:eastAsia="zh-CN"/>
              </w:rPr>
              <w:t>投标产品注册证名称</w:t>
            </w:r>
          </w:p>
        </w:tc>
        <w:tc>
          <w:tcPr>
            <w:tcW w:w="420" w:type="dxa"/>
            <w:noWrap w:val="0"/>
            <w:vAlign w:val="top"/>
          </w:tcPr>
          <w:p w14:paraId="21FDA64E">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品牌</w:t>
            </w:r>
          </w:p>
        </w:tc>
        <w:tc>
          <w:tcPr>
            <w:tcW w:w="615" w:type="dxa"/>
            <w:noWrap w:val="0"/>
            <w:vAlign w:val="top"/>
          </w:tcPr>
          <w:p w14:paraId="1BABF633">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规格型号</w:t>
            </w:r>
          </w:p>
        </w:tc>
        <w:tc>
          <w:tcPr>
            <w:tcW w:w="525" w:type="dxa"/>
            <w:noWrap w:val="0"/>
            <w:vAlign w:val="top"/>
          </w:tcPr>
          <w:p w14:paraId="48CC42E4">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产地</w:t>
            </w:r>
          </w:p>
        </w:tc>
        <w:tc>
          <w:tcPr>
            <w:tcW w:w="885" w:type="dxa"/>
            <w:noWrap w:val="0"/>
            <w:vAlign w:val="top"/>
          </w:tcPr>
          <w:p w14:paraId="7E2AAE54">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生产厂家</w:t>
            </w:r>
          </w:p>
        </w:tc>
        <w:tc>
          <w:tcPr>
            <w:tcW w:w="885" w:type="dxa"/>
            <w:noWrap w:val="0"/>
            <w:vAlign w:val="top"/>
          </w:tcPr>
          <w:p w14:paraId="65B0071F">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计价单位</w:t>
            </w:r>
          </w:p>
        </w:tc>
        <w:tc>
          <w:tcPr>
            <w:tcW w:w="1244" w:type="dxa"/>
            <w:noWrap w:val="0"/>
            <w:vAlign w:val="top"/>
          </w:tcPr>
          <w:p w14:paraId="04B28CC4">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单价（元）</w:t>
            </w:r>
          </w:p>
        </w:tc>
        <w:tc>
          <w:tcPr>
            <w:tcW w:w="975" w:type="dxa"/>
            <w:noWrap w:val="0"/>
            <w:vAlign w:val="top"/>
          </w:tcPr>
          <w:p w14:paraId="0054685C">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数量</w:t>
            </w:r>
          </w:p>
        </w:tc>
        <w:tc>
          <w:tcPr>
            <w:tcW w:w="1288" w:type="dxa"/>
            <w:noWrap w:val="0"/>
            <w:vAlign w:val="top"/>
          </w:tcPr>
          <w:p w14:paraId="2783E253">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总价（元）</w:t>
            </w:r>
          </w:p>
        </w:tc>
      </w:tr>
      <w:tr w14:paraId="19A5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0"/>
            <w:vAlign w:val="top"/>
          </w:tcPr>
          <w:p w14:paraId="6F85856F">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930" w:type="dxa"/>
            <w:noWrap w:val="0"/>
            <w:vAlign w:val="top"/>
          </w:tcPr>
          <w:p w14:paraId="5BA699F7">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991" w:type="dxa"/>
            <w:noWrap w:val="0"/>
            <w:vAlign w:val="top"/>
          </w:tcPr>
          <w:p w14:paraId="6A523FA2">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420" w:type="dxa"/>
            <w:noWrap w:val="0"/>
            <w:vAlign w:val="top"/>
          </w:tcPr>
          <w:p w14:paraId="0821368A">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615" w:type="dxa"/>
            <w:noWrap w:val="0"/>
            <w:vAlign w:val="top"/>
          </w:tcPr>
          <w:p w14:paraId="132622DB">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525" w:type="dxa"/>
            <w:noWrap w:val="0"/>
            <w:vAlign w:val="top"/>
          </w:tcPr>
          <w:p w14:paraId="0383E645">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885" w:type="dxa"/>
            <w:noWrap w:val="0"/>
            <w:vAlign w:val="top"/>
          </w:tcPr>
          <w:p w14:paraId="7200B0B2">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885" w:type="dxa"/>
            <w:noWrap w:val="0"/>
            <w:vAlign w:val="top"/>
          </w:tcPr>
          <w:p w14:paraId="27926034">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1244" w:type="dxa"/>
            <w:noWrap w:val="0"/>
            <w:vAlign w:val="top"/>
          </w:tcPr>
          <w:p w14:paraId="51D63B36">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975" w:type="dxa"/>
            <w:noWrap w:val="0"/>
            <w:vAlign w:val="top"/>
          </w:tcPr>
          <w:p w14:paraId="5720C88B">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1288" w:type="dxa"/>
            <w:noWrap w:val="0"/>
            <w:vAlign w:val="top"/>
          </w:tcPr>
          <w:p w14:paraId="4B9C52B0">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r>
      <w:tr w14:paraId="595D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0"/>
            <w:vAlign w:val="top"/>
          </w:tcPr>
          <w:p w14:paraId="38422622">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930" w:type="dxa"/>
            <w:noWrap w:val="0"/>
            <w:vAlign w:val="top"/>
          </w:tcPr>
          <w:p w14:paraId="00C67EEB">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991" w:type="dxa"/>
            <w:noWrap w:val="0"/>
            <w:vAlign w:val="top"/>
          </w:tcPr>
          <w:p w14:paraId="3D887077">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420" w:type="dxa"/>
            <w:noWrap w:val="0"/>
            <w:vAlign w:val="top"/>
          </w:tcPr>
          <w:p w14:paraId="6181D8EE">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615" w:type="dxa"/>
            <w:noWrap w:val="0"/>
            <w:vAlign w:val="top"/>
          </w:tcPr>
          <w:p w14:paraId="334FBE0B">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525" w:type="dxa"/>
            <w:noWrap w:val="0"/>
            <w:vAlign w:val="top"/>
          </w:tcPr>
          <w:p w14:paraId="2C10EEBE">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885" w:type="dxa"/>
            <w:noWrap w:val="0"/>
            <w:vAlign w:val="top"/>
          </w:tcPr>
          <w:p w14:paraId="0B444423">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885" w:type="dxa"/>
            <w:noWrap w:val="0"/>
            <w:vAlign w:val="top"/>
          </w:tcPr>
          <w:p w14:paraId="5944104A">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1244" w:type="dxa"/>
            <w:noWrap w:val="0"/>
            <w:vAlign w:val="top"/>
          </w:tcPr>
          <w:p w14:paraId="7DE6F10D">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975" w:type="dxa"/>
            <w:noWrap w:val="0"/>
            <w:vAlign w:val="top"/>
          </w:tcPr>
          <w:p w14:paraId="185F0157">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1288" w:type="dxa"/>
            <w:noWrap w:val="0"/>
            <w:vAlign w:val="top"/>
          </w:tcPr>
          <w:p w14:paraId="026B7759">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r>
    </w:tbl>
    <w:p w14:paraId="3FC160CE">
      <w:pPr>
        <w:spacing w:line="360" w:lineRule="auto"/>
        <w:ind w:left="560" w:hanging="560" w:hanging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注：</w:t>
      </w:r>
      <w:r>
        <w:rPr>
          <w:rFonts w:hint="eastAsia" w:ascii="仿宋" w:hAnsi="仿宋" w:eastAsia="仿宋" w:cs="仿宋"/>
          <w:color w:val="auto"/>
          <w:sz w:val="28"/>
          <w:szCs w:val="28"/>
          <w:highlight w:val="none"/>
          <w:lang w:val="en-US" w:eastAsia="zh-CN"/>
        </w:rPr>
        <w:t>1.所有报价均用人民币表示,所报价格是交货地的验收价格，报价包含本项目所需的一切费用。</w:t>
      </w:r>
    </w:p>
    <w:p w14:paraId="5E5DC8A5">
      <w:pPr>
        <w:spacing w:line="360" w:lineRule="auto"/>
        <w:ind w:left="479" w:leftChars="228" w:firstLine="0" w:firstLineChars="0"/>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lang w:val="en-US" w:eastAsia="zh-CN"/>
        </w:rPr>
        <w:t>2.报价不能超过最高限价，否则将作为无效响应处理。</w:t>
      </w:r>
    </w:p>
    <w:p w14:paraId="0BBA590B">
      <w:pPr>
        <w:spacing w:line="36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供应商</w:t>
      </w:r>
      <w:r>
        <w:rPr>
          <w:rFonts w:hint="eastAsia" w:ascii="仿宋" w:hAnsi="仿宋" w:eastAsia="仿宋" w:cs="仿宋"/>
          <w:b w:val="0"/>
          <w:bCs w:val="0"/>
          <w:color w:val="auto"/>
          <w:sz w:val="28"/>
          <w:szCs w:val="28"/>
          <w:highlight w:val="none"/>
        </w:rPr>
        <w:t xml:space="preserve">名称（加盖公章）：        </w:t>
      </w:r>
    </w:p>
    <w:p w14:paraId="4CE202E7">
      <w:pPr>
        <w:spacing w:line="36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法定代表人或授权代理人（签字或盖章）：</w:t>
      </w:r>
    </w:p>
    <w:p w14:paraId="5F9925EF">
      <w:pPr>
        <w:pStyle w:val="4"/>
        <w:spacing w:line="36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日</w:t>
      </w:r>
      <w:r>
        <w:rPr>
          <w:rFonts w:hint="eastAsia" w:ascii="仿宋" w:hAnsi="仿宋" w:eastAsia="仿宋" w:cs="仿宋"/>
          <w:b w:val="0"/>
          <w:bCs w:val="0"/>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rPr>
        <w:t>期：</w:t>
      </w:r>
    </w:p>
    <w:p w14:paraId="026734F3">
      <w:pPr>
        <w:spacing w:line="360" w:lineRule="auto"/>
        <w:jc w:val="center"/>
        <w:rPr>
          <w:rFonts w:hint="eastAsia" w:ascii="仿宋" w:hAnsi="仿宋" w:eastAsia="仿宋" w:cs="仿宋"/>
          <w:b/>
          <w:color w:val="auto"/>
          <w:sz w:val="28"/>
          <w:szCs w:val="28"/>
          <w:highlight w:val="none"/>
          <w:lang w:eastAsia="zh-CN"/>
        </w:rPr>
      </w:pPr>
    </w:p>
    <w:p w14:paraId="45CD4AF7">
      <w:pPr>
        <w:spacing w:line="360" w:lineRule="auto"/>
        <w:ind w:right="482"/>
        <w:jc w:val="center"/>
        <w:outlineLvl w:val="1"/>
        <w:rPr>
          <w:rFonts w:hint="eastAsia" w:ascii="仿宋" w:hAnsi="仿宋" w:eastAsia="仿宋" w:cs="仿宋"/>
          <w:b/>
          <w:color w:val="auto"/>
          <w:sz w:val="28"/>
          <w:szCs w:val="28"/>
          <w:highlight w:val="none"/>
        </w:rPr>
      </w:pPr>
    </w:p>
    <w:p w14:paraId="2C020F64">
      <w:pPr>
        <w:spacing w:line="360" w:lineRule="auto"/>
        <w:ind w:right="482"/>
        <w:jc w:val="center"/>
        <w:outlineLvl w:val="1"/>
        <w:rPr>
          <w:rFonts w:hint="eastAsia" w:ascii="仿宋" w:hAnsi="仿宋" w:eastAsia="仿宋" w:cs="仿宋"/>
          <w:b/>
          <w:color w:val="auto"/>
          <w:sz w:val="28"/>
          <w:szCs w:val="28"/>
          <w:highlight w:val="none"/>
        </w:rPr>
      </w:pPr>
    </w:p>
    <w:p w14:paraId="43EB0E29">
      <w:pPr>
        <w:spacing w:line="360" w:lineRule="auto"/>
        <w:ind w:right="482"/>
        <w:jc w:val="center"/>
        <w:outlineLvl w:val="1"/>
        <w:rPr>
          <w:rFonts w:hint="eastAsia" w:ascii="仿宋" w:hAnsi="仿宋" w:eastAsia="仿宋" w:cs="仿宋"/>
          <w:b/>
          <w:color w:val="auto"/>
          <w:sz w:val="28"/>
          <w:szCs w:val="28"/>
          <w:highlight w:val="none"/>
        </w:rPr>
      </w:pPr>
    </w:p>
    <w:p w14:paraId="49782EA9">
      <w:pPr>
        <w:spacing w:line="360" w:lineRule="auto"/>
        <w:ind w:right="482"/>
        <w:jc w:val="center"/>
        <w:outlineLvl w:val="1"/>
        <w:rPr>
          <w:rFonts w:hint="eastAsia" w:ascii="仿宋" w:hAnsi="仿宋" w:eastAsia="仿宋" w:cs="仿宋"/>
          <w:b/>
          <w:color w:val="auto"/>
          <w:sz w:val="28"/>
          <w:szCs w:val="28"/>
          <w:highlight w:val="none"/>
        </w:rPr>
      </w:pPr>
    </w:p>
    <w:p w14:paraId="3C4BD4CA">
      <w:pPr>
        <w:spacing w:line="360" w:lineRule="auto"/>
        <w:ind w:right="482"/>
        <w:jc w:val="center"/>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最终报价表</w:t>
      </w:r>
    </w:p>
    <w:p w14:paraId="417AFF04">
      <w:pPr>
        <w:widowControl/>
        <w:spacing w:line="360" w:lineRule="auto"/>
        <w:jc w:val="left"/>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p w14:paraId="31B40A74">
      <w:pPr>
        <w:widowControl/>
        <w:spacing w:line="360" w:lineRule="auto"/>
        <w:jc w:val="left"/>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采购编号：</w:t>
      </w:r>
    </w:p>
    <w:tbl>
      <w:tblPr>
        <w:tblStyle w:val="10"/>
        <w:tblW w:w="9313"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930"/>
        <w:gridCol w:w="991"/>
        <w:gridCol w:w="420"/>
        <w:gridCol w:w="615"/>
        <w:gridCol w:w="525"/>
        <w:gridCol w:w="885"/>
        <w:gridCol w:w="885"/>
        <w:gridCol w:w="1244"/>
        <w:gridCol w:w="975"/>
        <w:gridCol w:w="1288"/>
      </w:tblGrid>
      <w:tr w14:paraId="1529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0"/>
            <w:vAlign w:val="top"/>
          </w:tcPr>
          <w:p w14:paraId="2715B324">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序号</w:t>
            </w:r>
          </w:p>
        </w:tc>
        <w:tc>
          <w:tcPr>
            <w:tcW w:w="930" w:type="dxa"/>
            <w:noWrap w:val="0"/>
            <w:vAlign w:val="top"/>
          </w:tcPr>
          <w:p w14:paraId="6AEF61BE">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产品名称</w:t>
            </w:r>
          </w:p>
        </w:tc>
        <w:tc>
          <w:tcPr>
            <w:tcW w:w="991" w:type="dxa"/>
            <w:noWrap w:val="0"/>
            <w:vAlign w:val="top"/>
          </w:tcPr>
          <w:p w14:paraId="72F9CDBB">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lang w:eastAsia="zh-CN"/>
              </w:rPr>
              <w:t>投标产品注册证名称</w:t>
            </w:r>
          </w:p>
        </w:tc>
        <w:tc>
          <w:tcPr>
            <w:tcW w:w="420" w:type="dxa"/>
            <w:noWrap w:val="0"/>
            <w:vAlign w:val="top"/>
          </w:tcPr>
          <w:p w14:paraId="105DEBD3">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品牌</w:t>
            </w:r>
          </w:p>
        </w:tc>
        <w:tc>
          <w:tcPr>
            <w:tcW w:w="615" w:type="dxa"/>
            <w:noWrap w:val="0"/>
            <w:vAlign w:val="top"/>
          </w:tcPr>
          <w:p w14:paraId="155AA10B">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规格型号</w:t>
            </w:r>
          </w:p>
        </w:tc>
        <w:tc>
          <w:tcPr>
            <w:tcW w:w="525" w:type="dxa"/>
            <w:noWrap w:val="0"/>
            <w:vAlign w:val="top"/>
          </w:tcPr>
          <w:p w14:paraId="304BD3C3">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产地</w:t>
            </w:r>
          </w:p>
        </w:tc>
        <w:tc>
          <w:tcPr>
            <w:tcW w:w="885" w:type="dxa"/>
            <w:noWrap w:val="0"/>
            <w:vAlign w:val="top"/>
          </w:tcPr>
          <w:p w14:paraId="3DCFECB6">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生产厂家</w:t>
            </w:r>
          </w:p>
        </w:tc>
        <w:tc>
          <w:tcPr>
            <w:tcW w:w="885" w:type="dxa"/>
            <w:noWrap w:val="0"/>
            <w:vAlign w:val="top"/>
          </w:tcPr>
          <w:p w14:paraId="530C5790">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计价单位</w:t>
            </w:r>
          </w:p>
        </w:tc>
        <w:tc>
          <w:tcPr>
            <w:tcW w:w="1244" w:type="dxa"/>
            <w:noWrap w:val="0"/>
            <w:vAlign w:val="top"/>
          </w:tcPr>
          <w:p w14:paraId="62D3F32A">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单价（元）</w:t>
            </w:r>
          </w:p>
        </w:tc>
        <w:tc>
          <w:tcPr>
            <w:tcW w:w="975" w:type="dxa"/>
            <w:noWrap w:val="0"/>
            <w:vAlign w:val="top"/>
          </w:tcPr>
          <w:p w14:paraId="729CB9FE">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数量</w:t>
            </w:r>
          </w:p>
        </w:tc>
        <w:tc>
          <w:tcPr>
            <w:tcW w:w="1288" w:type="dxa"/>
            <w:noWrap w:val="0"/>
            <w:vAlign w:val="top"/>
          </w:tcPr>
          <w:p w14:paraId="1C2BBBBC">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总价（元）</w:t>
            </w:r>
          </w:p>
        </w:tc>
      </w:tr>
      <w:tr w14:paraId="56B5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0"/>
            <w:vAlign w:val="top"/>
          </w:tcPr>
          <w:p w14:paraId="7282AD1A">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930" w:type="dxa"/>
            <w:noWrap w:val="0"/>
            <w:vAlign w:val="top"/>
          </w:tcPr>
          <w:p w14:paraId="18F9EB3A">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991" w:type="dxa"/>
            <w:noWrap w:val="0"/>
            <w:vAlign w:val="top"/>
          </w:tcPr>
          <w:p w14:paraId="4654BF59">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420" w:type="dxa"/>
            <w:noWrap w:val="0"/>
            <w:vAlign w:val="top"/>
          </w:tcPr>
          <w:p w14:paraId="1773DA7A">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615" w:type="dxa"/>
            <w:noWrap w:val="0"/>
            <w:vAlign w:val="top"/>
          </w:tcPr>
          <w:p w14:paraId="5011E12A">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525" w:type="dxa"/>
            <w:noWrap w:val="0"/>
            <w:vAlign w:val="top"/>
          </w:tcPr>
          <w:p w14:paraId="7F7B3AB1">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885" w:type="dxa"/>
            <w:noWrap w:val="0"/>
            <w:vAlign w:val="top"/>
          </w:tcPr>
          <w:p w14:paraId="1637C69C">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885" w:type="dxa"/>
            <w:noWrap w:val="0"/>
            <w:vAlign w:val="top"/>
          </w:tcPr>
          <w:p w14:paraId="4F75A386">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1244" w:type="dxa"/>
            <w:noWrap w:val="0"/>
            <w:vAlign w:val="top"/>
          </w:tcPr>
          <w:p w14:paraId="622E596D">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975" w:type="dxa"/>
            <w:noWrap w:val="0"/>
            <w:vAlign w:val="top"/>
          </w:tcPr>
          <w:p w14:paraId="7EE6BEBA">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1288" w:type="dxa"/>
            <w:noWrap w:val="0"/>
            <w:vAlign w:val="top"/>
          </w:tcPr>
          <w:p w14:paraId="2A390CED">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r>
      <w:tr w14:paraId="5B2E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noWrap w:val="0"/>
            <w:vAlign w:val="top"/>
          </w:tcPr>
          <w:p w14:paraId="179771F0">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930" w:type="dxa"/>
            <w:noWrap w:val="0"/>
            <w:vAlign w:val="top"/>
          </w:tcPr>
          <w:p w14:paraId="27D96C09">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991" w:type="dxa"/>
            <w:noWrap w:val="0"/>
            <w:vAlign w:val="top"/>
          </w:tcPr>
          <w:p w14:paraId="76343F86">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420" w:type="dxa"/>
            <w:noWrap w:val="0"/>
            <w:vAlign w:val="top"/>
          </w:tcPr>
          <w:p w14:paraId="4D2AA9C2">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615" w:type="dxa"/>
            <w:noWrap w:val="0"/>
            <w:vAlign w:val="top"/>
          </w:tcPr>
          <w:p w14:paraId="63684679">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525" w:type="dxa"/>
            <w:noWrap w:val="0"/>
            <w:vAlign w:val="top"/>
          </w:tcPr>
          <w:p w14:paraId="6D08183E">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885" w:type="dxa"/>
            <w:noWrap w:val="0"/>
            <w:vAlign w:val="top"/>
          </w:tcPr>
          <w:p w14:paraId="4BE2E479">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885" w:type="dxa"/>
            <w:noWrap w:val="0"/>
            <w:vAlign w:val="top"/>
          </w:tcPr>
          <w:p w14:paraId="72833866">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1244" w:type="dxa"/>
            <w:noWrap w:val="0"/>
            <w:vAlign w:val="top"/>
          </w:tcPr>
          <w:p w14:paraId="48D52F81">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975" w:type="dxa"/>
            <w:noWrap w:val="0"/>
            <w:vAlign w:val="top"/>
          </w:tcPr>
          <w:p w14:paraId="07AA3339">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c>
          <w:tcPr>
            <w:tcW w:w="1288" w:type="dxa"/>
            <w:noWrap w:val="0"/>
            <w:vAlign w:val="top"/>
          </w:tcPr>
          <w:p w14:paraId="4563A388">
            <w:pPr>
              <w:keepNext w:val="0"/>
              <w:keepLines w:val="0"/>
              <w:widowControl/>
              <w:suppressLineNumbers w:val="0"/>
              <w:spacing w:line="360" w:lineRule="auto"/>
              <w:jc w:val="left"/>
              <w:rPr>
                <w:rFonts w:hint="eastAsia" w:ascii="仿宋" w:hAnsi="仿宋" w:eastAsia="仿宋" w:cs="仿宋"/>
                <w:color w:val="auto"/>
                <w:sz w:val="28"/>
                <w:szCs w:val="28"/>
                <w:highlight w:val="none"/>
                <w:vertAlign w:val="baseline"/>
              </w:rPr>
            </w:pPr>
          </w:p>
        </w:tc>
      </w:tr>
    </w:tbl>
    <w:p w14:paraId="0B0C8875">
      <w:pPr>
        <w:widowControl/>
        <w:spacing w:line="360" w:lineRule="auto"/>
        <w:jc w:val="left"/>
        <w:outlineLvl w:val="1"/>
        <w:rPr>
          <w:rFonts w:hint="eastAsia" w:ascii="仿宋" w:hAnsi="仿宋" w:eastAsia="仿宋" w:cs="仿宋"/>
          <w:color w:val="auto"/>
          <w:sz w:val="28"/>
          <w:szCs w:val="28"/>
          <w:highlight w:val="none"/>
        </w:rPr>
      </w:pPr>
    </w:p>
    <w:p w14:paraId="6FDAA711">
      <w:pPr>
        <w:widowControl/>
        <w:spacing w:line="360" w:lineRule="auto"/>
        <w:jc w:val="left"/>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 1.所有报价均用人民币表示,所报价格是交货地的验收价格，报价包含本项目所需的一切费用。</w:t>
      </w:r>
    </w:p>
    <w:p w14:paraId="73B24B6D">
      <w:pPr>
        <w:widowControl/>
        <w:spacing w:line="360" w:lineRule="auto"/>
        <w:ind w:firstLine="560" w:firstLineChars="200"/>
        <w:jc w:val="left"/>
        <w:outlineLvl w:val="1"/>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w:t>
      </w:r>
      <w:r>
        <w:rPr>
          <w:rFonts w:hint="eastAsia" w:ascii="仿宋" w:hAnsi="仿宋" w:eastAsia="仿宋" w:cs="仿宋"/>
          <w:b/>
          <w:bCs/>
          <w:color w:val="auto"/>
          <w:sz w:val="28"/>
          <w:szCs w:val="28"/>
          <w:highlight w:val="none"/>
        </w:rPr>
        <w:t>此表不在响应文件中体现，通过资格性及符合性审查，磋商后现场递交。</w:t>
      </w:r>
    </w:p>
    <w:p w14:paraId="5F7866FC">
      <w:pPr>
        <w:widowControl/>
        <w:spacing w:line="360" w:lineRule="auto"/>
        <w:ind w:firstLine="560" w:firstLineChars="200"/>
        <w:jc w:val="left"/>
        <w:outlineLvl w:val="1"/>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w:t>
      </w:r>
      <w:r>
        <w:rPr>
          <w:rFonts w:hint="eastAsia" w:ascii="仿宋" w:hAnsi="仿宋" w:eastAsia="仿宋" w:cs="仿宋"/>
          <w:b/>
          <w:bCs/>
          <w:color w:val="auto"/>
          <w:sz w:val="28"/>
          <w:szCs w:val="28"/>
          <w:highlight w:val="none"/>
        </w:rPr>
        <w:t>供应商自行准备此表加盖公章后磋商现场备用。</w:t>
      </w:r>
    </w:p>
    <w:p w14:paraId="1E7887F4">
      <w:pPr>
        <w:widowControl/>
        <w:spacing w:line="360" w:lineRule="auto"/>
        <w:ind w:firstLine="560" w:firstLineChars="200"/>
        <w:jc w:val="left"/>
        <w:outlineLvl w:val="1"/>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rPr>
        <w:t>4、最终报价不能超过初始报价，否则将作为无效响应处理（采购人现场修改实质性要求的除外）。</w:t>
      </w:r>
    </w:p>
    <w:p w14:paraId="153EC0BE">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供应商名称（加盖公章）：        </w:t>
      </w:r>
    </w:p>
    <w:p w14:paraId="576C02BA">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法定代表人或授权代理人（签字或盖章）：</w:t>
      </w:r>
    </w:p>
    <w:p w14:paraId="3F923A0E">
      <w:pPr>
        <w:spacing w:line="360" w:lineRule="auto"/>
        <w:ind w:firstLine="560" w:firstLineChars="200"/>
        <w:jc w:val="left"/>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期：</w:t>
      </w:r>
    </w:p>
    <w:p w14:paraId="5BE3DD0A">
      <w:pPr>
        <w:widowControl/>
        <w:spacing w:line="360" w:lineRule="auto"/>
        <w:jc w:val="left"/>
        <w:outlineLvl w:val="1"/>
        <w:rPr>
          <w:rFonts w:hint="eastAsia" w:ascii="仿宋" w:hAnsi="仿宋" w:eastAsia="仿宋" w:cs="仿宋"/>
          <w:color w:val="auto"/>
          <w:sz w:val="28"/>
          <w:szCs w:val="28"/>
          <w:highlight w:val="none"/>
        </w:rPr>
        <w:sectPr>
          <w:footerReference r:id="rId3" w:type="default"/>
          <w:pgSz w:w="11907" w:h="16839"/>
          <w:pgMar w:top="1440" w:right="1800" w:bottom="1440" w:left="1800" w:header="851" w:footer="992" w:gutter="0"/>
          <w:pgNumType w:fmt="decimal"/>
          <w:cols w:space="720" w:num="1"/>
          <w:docGrid w:type="lines" w:linePitch="312" w:charSpace="0"/>
        </w:sectPr>
      </w:pPr>
    </w:p>
    <w:tbl>
      <w:tblPr>
        <w:tblStyle w:val="9"/>
        <w:tblpPr w:leftFromText="180" w:rightFromText="180" w:vertAnchor="page" w:horzAnchor="page" w:tblpX="1483" w:tblpY="3164"/>
        <w:tblW w:w="13678" w:type="dxa"/>
        <w:tblInd w:w="0" w:type="dxa"/>
        <w:tblLayout w:type="fixed"/>
        <w:tblCellMar>
          <w:top w:w="0" w:type="dxa"/>
          <w:left w:w="108" w:type="dxa"/>
          <w:bottom w:w="0" w:type="dxa"/>
          <w:right w:w="108" w:type="dxa"/>
        </w:tblCellMar>
      </w:tblPr>
      <w:tblGrid>
        <w:gridCol w:w="628"/>
        <w:gridCol w:w="800"/>
        <w:gridCol w:w="950"/>
        <w:gridCol w:w="1142"/>
        <w:gridCol w:w="1400"/>
        <w:gridCol w:w="1742"/>
        <w:gridCol w:w="1508"/>
        <w:gridCol w:w="1562"/>
        <w:gridCol w:w="1113"/>
        <w:gridCol w:w="1275"/>
        <w:gridCol w:w="1558"/>
      </w:tblGrid>
      <w:tr w14:paraId="23834272">
        <w:tblPrEx>
          <w:tblCellMar>
            <w:top w:w="0" w:type="dxa"/>
            <w:left w:w="108" w:type="dxa"/>
            <w:bottom w:w="0" w:type="dxa"/>
            <w:right w:w="108" w:type="dxa"/>
          </w:tblCellMar>
        </w:tblPrEx>
        <w:trPr>
          <w:trHeight w:val="319" w:hRule="atLeast"/>
        </w:trPr>
        <w:tc>
          <w:tcPr>
            <w:tcW w:w="13678" w:type="dxa"/>
            <w:gridSpan w:val="11"/>
            <w:tcBorders>
              <w:top w:val="single" w:color="auto" w:sz="4" w:space="0"/>
              <w:left w:val="single" w:color="auto" w:sz="4" w:space="0"/>
              <w:bottom w:val="single" w:color="auto" w:sz="4" w:space="0"/>
              <w:right w:val="single" w:color="000000" w:sz="4" w:space="0"/>
            </w:tcBorders>
            <w:noWrap w:val="0"/>
            <w:vAlign w:val="top"/>
          </w:tcPr>
          <w:p w14:paraId="1752AADF">
            <w:pPr>
              <w:widowControl/>
              <w:jc w:val="center"/>
              <w:rPr>
                <w:rFonts w:ascii="宋体" w:hAnsi="宋体" w:cs="宋体"/>
                <w:b/>
                <w:bCs/>
                <w:color w:val="auto"/>
                <w:kern w:val="0"/>
                <w:sz w:val="44"/>
                <w:szCs w:val="44"/>
              </w:rPr>
            </w:pPr>
            <w:r>
              <w:rPr>
                <w:rFonts w:hint="eastAsia" w:ascii="宋体" w:hAnsi="宋体" w:cs="宋体"/>
                <w:b/>
                <w:bCs/>
                <w:color w:val="auto"/>
                <w:kern w:val="0"/>
                <w:sz w:val="32"/>
                <w:szCs w:val="32"/>
                <w:lang w:eastAsia="zh-CN"/>
              </w:rPr>
              <w:t>首次</w:t>
            </w:r>
            <w:r>
              <w:rPr>
                <w:rFonts w:hint="eastAsia" w:ascii="宋体" w:hAnsi="宋体" w:cs="宋体"/>
                <w:b/>
                <w:bCs/>
                <w:color w:val="auto"/>
                <w:kern w:val="0"/>
                <w:sz w:val="32"/>
                <w:szCs w:val="32"/>
              </w:rPr>
              <w:t>耗材报价单</w:t>
            </w:r>
          </w:p>
        </w:tc>
      </w:tr>
      <w:tr w14:paraId="3CB6EFE7">
        <w:tblPrEx>
          <w:tblCellMar>
            <w:top w:w="0" w:type="dxa"/>
            <w:left w:w="108" w:type="dxa"/>
            <w:bottom w:w="0" w:type="dxa"/>
            <w:right w:w="108" w:type="dxa"/>
          </w:tblCellMar>
        </w:tblPrEx>
        <w:trPr>
          <w:trHeight w:val="267" w:hRule="atLeast"/>
        </w:trPr>
        <w:tc>
          <w:tcPr>
            <w:tcW w:w="13678" w:type="dxa"/>
            <w:gridSpan w:val="11"/>
            <w:tcBorders>
              <w:top w:val="single" w:color="auto" w:sz="4" w:space="0"/>
              <w:left w:val="single" w:color="auto" w:sz="4" w:space="0"/>
              <w:bottom w:val="single" w:color="auto" w:sz="4" w:space="0"/>
              <w:right w:val="single" w:color="000000" w:sz="4" w:space="0"/>
            </w:tcBorders>
            <w:noWrap w:val="0"/>
            <w:vAlign w:val="top"/>
          </w:tcPr>
          <w:p w14:paraId="5961E725">
            <w:pPr>
              <w:widowControl/>
              <w:jc w:val="left"/>
              <w:rPr>
                <w:rFonts w:ascii="宋体" w:hAnsi="宋体" w:cs="宋体"/>
                <w:b/>
                <w:bCs/>
                <w:color w:val="auto"/>
                <w:kern w:val="0"/>
                <w:sz w:val="16"/>
                <w:szCs w:val="16"/>
              </w:rPr>
            </w:pPr>
            <w:r>
              <w:rPr>
                <w:rFonts w:hint="eastAsia" w:ascii="宋体" w:hAnsi="宋体" w:cs="宋体"/>
                <w:b/>
                <w:bCs/>
                <w:color w:val="auto"/>
                <w:kern w:val="0"/>
                <w:sz w:val="22"/>
                <w:szCs w:val="22"/>
              </w:rPr>
              <w:t xml:space="preserve">报价单位名称(加盖鲜章):                          经办人：                      联系电话:       </w:t>
            </w:r>
            <w:r>
              <w:rPr>
                <w:rFonts w:hint="eastAsia" w:ascii="宋体" w:hAnsi="宋体" w:cs="宋体"/>
                <w:b/>
                <w:bCs/>
                <w:color w:val="auto"/>
                <w:kern w:val="0"/>
                <w:sz w:val="16"/>
                <w:szCs w:val="16"/>
              </w:rPr>
              <w:t xml:space="preserve">                    </w:t>
            </w:r>
          </w:p>
        </w:tc>
      </w:tr>
      <w:tr w14:paraId="457B9BCC">
        <w:tblPrEx>
          <w:tblCellMar>
            <w:top w:w="0" w:type="dxa"/>
            <w:left w:w="108" w:type="dxa"/>
            <w:bottom w:w="0" w:type="dxa"/>
            <w:right w:w="108" w:type="dxa"/>
          </w:tblCellMar>
        </w:tblPrEx>
        <w:trPr>
          <w:trHeight w:val="492" w:hRule="atLeast"/>
        </w:trPr>
        <w:tc>
          <w:tcPr>
            <w:tcW w:w="13678" w:type="dxa"/>
            <w:gridSpan w:val="11"/>
            <w:tcBorders>
              <w:top w:val="single" w:color="auto" w:sz="4" w:space="0"/>
              <w:left w:val="single" w:color="auto" w:sz="4" w:space="0"/>
              <w:bottom w:val="single" w:color="auto" w:sz="4" w:space="0"/>
              <w:right w:val="single" w:color="000000" w:sz="4" w:space="0"/>
            </w:tcBorders>
            <w:noWrap w:val="0"/>
            <w:vAlign w:val="top"/>
          </w:tcPr>
          <w:p w14:paraId="7621876B">
            <w:pPr>
              <w:widowControl/>
              <w:jc w:val="left"/>
              <w:rPr>
                <w:rFonts w:ascii="宋体" w:hAnsi="宋体" w:cs="宋体"/>
                <w:b/>
                <w:bCs/>
                <w:color w:val="auto"/>
                <w:kern w:val="0"/>
                <w:sz w:val="18"/>
                <w:szCs w:val="18"/>
              </w:rPr>
            </w:pPr>
            <w:r>
              <w:rPr>
                <w:rFonts w:hint="eastAsia" w:ascii="仿宋" w:hAnsi="仿宋" w:eastAsia="仿宋" w:cs="仿宋"/>
                <w:b/>
                <w:bCs/>
                <w:color w:val="auto"/>
                <w:kern w:val="0"/>
                <w:sz w:val="24"/>
                <w:szCs w:val="24"/>
              </w:rPr>
              <w:t>承诺：1. 凡</w:t>
            </w:r>
            <w:r>
              <w:rPr>
                <w:rFonts w:hint="eastAsia" w:ascii="仿宋" w:hAnsi="仿宋" w:eastAsia="仿宋" w:cs="仿宋"/>
                <w:b/>
                <w:bCs/>
                <w:color w:val="auto"/>
                <w:kern w:val="0"/>
                <w:sz w:val="24"/>
                <w:szCs w:val="24"/>
                <w:lang w:eastAsia="zh-CN"/>
              </w:rPr>
              <w:t>要求</w:t>
            </w:r>
            <w:r>
              <w:rPr>
                <w:rFonts w:hint="eastAsia" w:ascii="仿宋" w:hAnsi="仿宋" w:eastAsia="仿宋" w:cs="仿宋"/>
                <w:b/>
                <w:bCs/>
                <w:color w:val="auto"/>
                <w:kern w:val="0"/>
                <w:sz w:val="24"/>
                <w:szCs w:val="24"/>
              </w:rPr>
              <w:t>挂网</w:t>
            </w:r>
            <w:r>
              <w:rPr>
                <w:rFonts w:hint="eastAsia" w:ascii="仿宋" w:hAnsi="仿宋" w:eastAsia="仿宋" w:cs="仿宋"/>
                <w:b/>
                <w:bCs/>
                <w:color w:val="auto"/>
                <w:kern w:val="0"/>
                <w:sz w:val="24"/>
                <w:szCs w:val="24"/>
                <w:lang w:eastAsia="zh-CN"/>
              </w:rPr>
              <w:t>的</w:t>
            </w:r>
            <w:r>
              <w:rPr>
                <w:rFonts w:hint="eastAsia" w:ascii="仿宋" w:hAnsi="仿宋" w:eastAsia="仿宋" w:cs="仿宋"/>
                <w:b/>
                <w:bCs/>
                <w:color w:val="auto"/>
                <w:kern w:val="0"/>
                <w:sz w:val="24"/>
                <w:szCs w:val="24"/>
              </w:rPr>
              <w:t>产品，一律按《</w:t>
            </w:r>
            <w:r>
              <w:rPr>
                <w:rFonts w:hint="eastAsia" w:ascii="仿宋" w:hAnsi="仿宋" w:eastAsia="仿宋" w:cs="仿宋"/>
                <w:b/>
                <w:bCs/>
                <w:i w:val="0"/>
                <w:iCs w:val="0"/>
                <w:color w:val="auto"/>
                <w:kern w:val="0"/>
                <w:sz w:val="24"/>
                <w:szCs w:val="24"/>
                <w:u w:val="none"/>
                <w:lang w:val="en-US" w:eastAsia="zh-CN" w:bidi="ar"/>
              </w:rPr>
              <w:t>四川省药品和医用耗材招采管理系统</w:t>
            </w:r>
            <w:r>
              <w:rPr>
                <w:rFonts w:hint="eastAsia" w:ascii="仿宋" w:hAnsi="仿宋" w:eastAsia="仿宋" w:cs="仿宋"/>
                <w:b/>
                <w:bCs/>
                <w:color w:val="auto"/>
                <w:kern w:val="0"/>
                <w:sz w:val="24"/>
                <w:szCs w:val="24"/>
              </w:rPr>
              <w:t>》公示的最低价执行；</w:t>
            </w:r>
            <w:r>
              <w:rPr>
                <w:rFonts w:hint="eastAsia" w:ascii="仿宋" w:hAnsi="仿宋" w:eastAsia="仿宋" w:cs="仿宋"/>
                <w:b/>
                <w:bCs/>
                <w:color w:val="auto"/>
                <w:kern w:val="0"/>
                <w:sz w:val="24"/>
                <w:szCs w:val="24"/>
                <w:lang w:val="en-US" w:eastAsia="zh-CN"/>
              </w:rPr>
              <w:t>2</w:t>
            </w:r>
            <w:r>
              <w:rPr>
                <w:rFonts w:hint="eastAsia" w:ascii="仿宋" w:hAnsi="仿宋" w:eastAsia="仿宋" w:cs="仿宋"/>
                <w:b/>
                <w:bCs/>
                <w:color w:val="auto"/>
                <w:kern w:val="0"/>
                <w:sz w:val="24"/>
                <w:szCs w:val="24"/>
              </w:rPr>
              <w:t>本公司承诺以下报价产品信息准确无误，因信息错误引发的后果我公司自行承担。</w:t>
            </w:r>
          </w:p>
        </w:tc>
      </w:tr>
      <w:tr w14:paraId="1B0E91FB">
        <w:tblPrEx>
          <w:tblCellMar>
            <w:top w:w="0" w:type="dxa"/>
            <w:left w:w="108" w:type="dxa"/>
            <w:bottom w:w="0" w:type="dxa"/>
            <w:right w:w="108" w:type="dxa"/>
          </w:tblCellMar>
        </w:tblPrEx>
        <w:trPr>
          <w:trHeight w:val="701" w:hRule="atLeast"/>
        </w:trPr>
        <w:tc>
          <w:tcPr>
            <w:tcW w:w="628" w:type="dxa"/>
            <w:tcBorders>
              <w:top w:val="single" w:color="auto" w:sz="4" w:space="0"/>
              <w:left w:val="single" w:color="auto" w:sz="4" w:space="0"/>
              <w:bottom w:val="single" w:color="auto" w:sz="4" w:space="0"/>
              <w:right w:val="single" w:color="auto" w:sz="4" w:space="0"/>
            </w:tcBorders>
            <w:noWrap w:val="0"/>
            <w:vAlign w:val="center"/>
          </w:tcPr>
          <w:p w14:paraId="02485989">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序号</w:t>
            </w:r>
          </w:p>
        </w:tc>
        <w:tc>
          <w:tcPr>
            <w:tcW w:w="800" w:type="dxa"/>
            <w:tcBorders>
              <w:top w:val="nil"/>
              <w:left w:val="single" w:color="auto" w:sz="4" w:space="0"/>
              <w:bottom w:val="single" w:color="000000" w:sz="4" w:space="0"/>
              <w:right w:val="single" w:color="auto" w:sz="4" w:space="0"/>
            </w:tcBorders>
            <w:noWrap w:val="0"/>
            <w:vAlign w:val="center"/>
          </w:tcPr>
          <w:p w14:paraId="08D25F19">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产品通用名称</w:t>
            </w:r>
          </w:p>
        </w:tc>
        <w:tc>
          <w:tcPr>
            <w:tcW w:w="950" w:type="dxa"/>
            <w:tcBorders>
              <w:top w:val="nil"/>
              <w:left w:val="single" w:color="auto" w:sz="4" w:space="0"/>
              <w:bottom w:val="single" w:color="auto" w:sz="4" w:space="0"/>
              <w:right w:val="single" w:color="auto" w:sz="4" w:space="0"/>
            </w:tcBorders>
            <w:noWrap w:val="0"/>
            <w:vAlign w:val="center"/>
          </w:tcPr>
          <w:p w14:paraId="2C228850">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产品注册证名称</w:t>
            </w:r>
          </w:p>
        </w:tc>
        <w:tc>
          <w:tcPr>
            <w:tcW w:w="1142" w:type="dxa"/>
            <w:tcBorders>
              <w:top w:val="nil"/>
              <w:left w:val="single" w:color="auto" w:sz="4" w:space="0"/>
              <w:bottom w:val="single" w:color="auto" w:sz="4" w:space="0"/>
              <w:right w:val="single" w:color="auto" w:sz="4" w:space="0"/>
            </w:tcBorders>
            <w:noWrap w:val="0"/>
            <w:vAlign w:val="center"/>
          </w:tcPr>
          <w:p w14:paraId="09BB5C9A">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注册证号</w:t>
            </w:r>
          </w:p>
        </w:tc>
        <w:tc>
          <w:tcPr>
            <w:tcW w:w="1400" w:type="dxa"/>
            <w:tcBorders>
              <w:top w:val="nil"/>
              <w:left w:val="single" w:color="auto" w:sz="4" w:space="0"/>
              <w:bottom w:val="single" w:color="000000" w:sz="4" w:space="0"/>
              <w:right w:val="single" w:color="auto" w:sz="4" w:space="0"/>
            </w:tcBorders>
            <w:noWrap w:val="0"/>
            <w:vAlign w:val="center"/>
          </w:tcPr>
          <w:p w14:paraId="78B644B4">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注册证有效期</w:t>
            </w:r>
          </w:p>
        </w:tc>
        <w:tc>
          <w:tcPr>
            <w:tcW w:w="1742" w:type="dxa"/>
            <w:tcBorders>
              <w:top w:val="nil"/>
              <w:left w:val="single" w:color="auto" w:sz="4" w:space="0"/>
              <w:bottom w:val="single" w:color="000000" w:sz="4" w:space="0"/>
              <w:right w:val="single" w:color="auto" w:sz="4" w:space="0"/>
            </w:tcBorders>
            <w:noWrap w:val="0"/>
            <w:vAlign w:val="center"/>
          </w:tcPr>
          <w:p w14:paraId="6365102B">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生产企业名称</w:t>
            </w:r>
          </w:p>
        </w:tc>
        <w:tc>
          <w:tcPr>
            <w:tcW w:w="1508" w:type="dxa"/>
            <w:tcBorders>
              <w:top w:val="nil"/>
              <w:left w:val="single" w:color="auto" w:sz="4" w:space="0"/>
              <w:bottom w:val="single" w:color="auto" w:sz="4" w:space="0"/>
              <w:right w:val="single" w:color="auto" w:sz="4" w:space="0"/>
            </w:tcBorders>
            <w:noWrap w:val="0"/>
            <w:vAlign w:val="center"/>
          </w:tcPr>
          <w:p w14:paraId="6356DBC7">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品牌</w:t>
            </w:r>
          </w:p>
        </w:tc>
        <w:tc>
          <w:tcPr>
            <w:tcW w:w="1562" w:type="dxa"/>
            <w:tcBorders>
              <w:top w:val="nil"/>
              <w:left w:val="single" w:color="auto" w:sz="4" w:space="0"/>
              <w:bottom w:val="single" w:color="auto" w:sz="4" w:space="0"/>
              <w:right w:val="single" w:color="auto" w:sz="4" w:space="0"/>
            </w:tcBorders>
            <w:noWrap w:val="0"/>
            <w:vAlign w:val="center"/>
          </w:tcPr>
          <w:p w14:paraId="34035164">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规格型号</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7A5AB71F">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计价</w:t>
            </w:r>
          </w:p>
          <w:p w14:paraId="3D036FF1">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单位</w:t>
            </w:r>
          </w:p>
        </w:tc>
        <w:tc>
          <w:tcPr>
            <w:tcW w:w="1275" w:type="dxa"/>
            <w:tcBorders>
              <w:top w:val="nil"/>
              <w:left w:val="single" w:color="auto" w:sz="4" w:space="0"/>
              <w:bottom w:val="single" w:color="auto" w:sz="4" w:space="0"/>
              <w:right w:val="single" w:color="auto" w:sz="4" w:space="0"/>
            </w:tcBorders>
            <w:noWrap w:val="0"/>
            <w:vAlign w:val="center"/>
          </w:tcPr>
          <w:p w14:paraId="2E366CE0">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单价</w:t>
            </w:r>
          </w:p>
        </w:tc>
        <w:tc>
          <w:tcPr>
            <w:tcW w:w="1558" w:type="dxa"/>
            <w:tcBorders>
              <w:top w:val="nil"/>
              <w:left w:val="single" w:color="auto" w:sz="4" w:space="0"/>
              <w:bottom w:val="single" w:color="auto" w:sz="4" w:space="0"/>
              <w:right w:val="single" w:color="auto" w:sz="4" w:space="0"/>
            </w:tcBorders>
            <w:noWrap w:val="0"/>
            <w:vAlign w:val="center"/>
          </w:tcPr>
          <w:p w14:paraId="26DF94ED">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 xml:space="preserve">                </w:t>
            </w:r>
          </w:p>
          <w:p w14:paraId="209923EF">
            <w:pPr>
              <w:widowControl/>
              <w:jc w:val="center"/>
              <w:rPr>
                <w:rFonts w:hint="default" w:ascii="宋体" w:hAnsi="宋体" w:eastAsia="宋体" w:cs="宋体"/>
                <w:b/>
                <w:bCs/>
                <w:color w:val="auto"/>
                <w:kern w:val="0"/>
                <w:sz w:val="16"/>
                <w:szCs w:val="16"/>
                <w:lang w:val="en-US" w:eastAsia="zh-CN"/>
              </w:rPr>
            </w:pPr>
            <w:r>
              <w:rPr>
                <w:rFonts w:hint="eastAsia" w:ascii="宋体" w:hAnsi="宋体" w:cs="宋体"/>
                <w:b/>
                <w:bCs/>
                <w:color w:val="auto"/>
                <w:kern w:val="0"/>
                <w:sz w:val="16"/>
                <w:szCs w:val="16"/>
              </w:rPr>
              <w:t>流水号</w:t>
            </w:r>
          </w:p>
        </w:tc>
      </w:tr>
      <w:tr w14:paraId="7D317E3F">
        <w:tblPrEx>
          <w:tblCellMar>
            <w:top w:w="0" w:type="dxa"/>
            <w:left w:w="108" w:type="dxa"/>
            <w:bottom w:w="0" w:type="dxa"/>
            <w:right w:w="108" w:type="dxa"/>
          </w:tblCellMar>
        </w:tblPrEx>
        <w:trPr>
          <w:trHeight w:val="916" w:hRule="atLeast"/>
        </w:trPr>
        <w:tc>
          <w:tcPr>
            <w:tcW w:w="628" w:type="dxa"/>
            <w:tcBorders>
              <w:top w:val="single" w:color="auto" w:sz="4" w:space="0"/>
              <w:left w:val="single" w:color="auto" w:sz="4" w:space="0"/>
              <w:bottom w:val="single" w:color="auto" w:sz="4" w:space="0"/>
              <w:right w:val="single" w:color="auto" w:sz="4" w:space="0"/>
            </w:tcBorders>
            <w:noWrap w:val="0"/>
            <w:vAlign w:val="center"/>
          </w:tcPr>
          <w:p w14:paraId="1E8E6976">
            <w:pPr>
              <w:widowControl/>
              <w:jc w:val="center"/>
              <w:rPr>
                <w:rFonts w:ascii="宋体" w:hAnsi="宋体" w:cs="宋体"/>
                <w:color w:val="auto"/>
                <w:kern w:val="0"/>
                <w:sz w:val="16"/>
                <w:szCs w:val="16"/>
              </w:rPr>
            </w:pPr>
            <w:r>
              <w:rPr>
                <w:rFonts w:hint="eastAsia" w:ascii="宋体" w:hAnsi="宋体" w:cs="宋体"/>
                <w:color w:val="auto"/>
                <w:kern w:val="0"/>
                <w:sz w:val="16"/>
                <w:szCs w:val="16"/>
              </w:rPr>
              <w:t>1</w:t>
            </w:r>
          </w:p>
        </w:tc>
        <w:tc>
          <w:tcPr>
            <w:tcW w:w="800" w:type="dxa"/>
            <w:tcBorders>
              <w:top w:val="nil"/>
              <w:left w:val="nil"/>
              <w:bottom w:val="single" w:color="auto" w:sz="4" w:space="0"/>
              <w:right w:val="single" w:color="auto" w:sz="4" w:space="0"/>
            </w:tcBorders>
            <w:noWrap w:val="0"/>
            <w:vAlign w:val="center"/>
          </w:tcPr>
          <w:p w14:paraId="02A0ACBC">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950" w:type="dxa"/>
            <w:tcBorders>
              <w:top w:val="nil"/>
              <w:left w:val="nil"/>
              <w:bottom w:val="single" w:color="auto" w:sz="4" w:space="0"/>
              <w:right w:val="single" w:color="auto" w:sz="4" w:space="0"/>
            </w:tcBorders>
            <w:noWrap w:val="0"/>
            <w:vAlign w:val="center"/>
          </w:tcPr>
          <w:p w14:paraId="79DFE421">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142" w:type="dxa"/>
            <w:tcBorders>
              <w:top w:val="nil"/>
              <w:left w:val="nil"/>
              <w:bottom w:val="single" w:color="auto" w:sz="4" w:space="0"/>
              <w:right w:val="single" w:color="auto" w:sz="4" w:space="0"/>
            </w:tcBorders>
            <w:noWrap w:val="0"/>
            <w:vAlign w:val="center"/>
          </w:tcPr>
          <w:p w14:paraId="4472BCAB">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400" w:type="dxa"/>
            <w:tcBorders>
              <w:top w:val="nil"/>
              <w:left w:val="nil"/>
              <w:bottom w:val="single" w:color="auto" w:sz="4" w:space="0"/>
              <w:right w:val="single" w:color="auto" w:sz="4" w:space="0"/>
            </w:tcBorders>
            <w:noWrap w:val="0"/>
            <w:vAlign w:val="center"/>
          </w:tcPr>
          <w:p w14:paraId="5FC72705">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742" w:type="dxa"/>
            <w:tcBorders>
              <w:top w:val="nil"/>
              <w:left w:val="nil"/>
              <w:bottom w:val="single" w:color="auto" w:sz="4" w:space="0"/>
              <w:right w:val="single" w:color="auto" w:sz="4" w:space="0"/>
            </w:tcBorders>
            <w:noWrap w:val="0"/>
            <w:vAlign w:val="center"/>
          </w:tcPr>
          <w:p w14:paraId="6AA808EE">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508" w:type="dxa"/>
            <w:tcBorders>
              <w:top w:val="nil"/>
              <w:left w:val="nil"/>
              <w:bottom w:val="single" w:color="auto" w:sz="4" w:space="0"/>
              <w:right w:val="single" w:color="auto" w:sz="4" w:space="0"/>
            </w:tcBorders>
            <w:noWrap w:val="0"/>
            <w:vAlign w:val="center"/>
          </w:tcPr>
          <w:p w14:paraId="3B2EABEC">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562" w:type="dxa"/>
            <w:tcBorders>
              <w:top w:val="nil"/>
              <w:left w:val="nil"/>
              <w:bottom w:val="single" w:color="auto" w:sz="4" w:space="0"/>
              <w:right w:val="single" w:color="auto" w:sz="4" w:space="0"/>
            </w:tcBorders>
            <w:noWrap w:val="0"/>
            <w:vAlign w:val="center"/>
          </w:tcPr>
          <w:p w14:paraId="10F55E20">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113" w:type="dxa"/>
            <w:tcBorders>
              <w:top w:val="single" w:color="auto" w:sz="4" w:space="0"/>
              <w:left w:val="single" w:color="auto" w:sz="4" w:space="0"/>
              <w:bottom w:val="single" w:color="auto" w:sz="4" w:space="0"/>
              <w:right w:val="single" w:color="auto" w:sz="4" w:space="0"/>
            </w:tcBorders>
            <w:noWrap w:val="0"/>
            <w:vAlign w:val="top"/>
          </w:tcPr>
          <w:p w14:paraId="0EAA0BB5">
            <w:pPr>
              <w:widowControl/>
              <w:jc w:val="center"/>
              <w:rPr>
                <w:rFonts w:ascii="宋体" w:hAnsi="宋体" w:cs="宋体"/>
                <w:color w:val="auto"/>
                <w:kern w:val="0"/>
                <w:sz w:val="16"/>
                <w:szCs w:val="16"/>
              </w:rPr>
            </w:pPr>
          </w:p>
        </w:tc>
        <w:tc>
          <w:tcPr>
            <w:tcW w:w="1275" w:type="dxa"/>
            <w:tcBorders>
              <w:top w:val="nil"/>
              <w:left w:val="single" w:color="auto" w:sz="4" w:space="0"/>
              <w:bottom w:val="single" w:color="auto" w:sz="4" w:space="0"/>
              <w:right w:val="single" w:color="auto" w:sz="4" w:space="0"/>
            </w:tcBorders>
            <w:noWrap w:val="0"/>
            <w:vAlign w:val="center"/>
          </w:tcPr>
          <w:p w14:paraId="07871D64">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p w14:paraId="2CDF5E79">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558" w:type="dxa"/>
            <w:tcBorders>
              <w:top w:val="nil"/>
              <w:left w:val="nil"/>
              <w:bottom w:val="single" w:color="auto" w:sz="4" w:space="0"/>
              <w:right w:val="single" w:color="auto" w:sz="4" w:space="0"/>
            </w:tcBorders>
            <w:noWrap w:val="0"/>
            <w:vAlign w:val="center"/>
          </w:tcPr>
          <w:p w14:paraId="4948AD7C">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p w14:paraId="7C0E5BB3">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p w14:paraId="7961864D">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r>
      <w:tr w14:paraId="41716DA0">
        <w:tblPrEx>
          <w:tblCellMar>
            <w:top w:w="0" w:type="dxa"/>
            <w:left w:w="108" w:type="dxa"/>
            <w:bottom w:w="0" w:type="dxa"/>
            <w:right w:w="108" w:type="dxa"/>
          </w:tblCellMar>
        </w:tblPrEx>
        <w:trPr>
          <w:trHeight w:val="713" w:hRule="atLeast"/>
        </w:trPr>
        <w:tc>
          <w:tcPr>
            <w:tcW w:w="628" w:type="dxa"/>
            <w:tcBorders>
              <w:top w:val="single" w:color="auto" w:sz="4" w:space="0"/>
              <w:left w:val="single" w:color="auto" w:sz="4" w:space="0"/>
              <w:bottom w:val="single" w:color="auto" w:sz="4" w:space="0"/>
              <w:right w:val="single" w:color="auto" w:sz="4" w:space="0"/>
            </w:tcBorders>
            <w:noWrap w:val="0"/>
            <w:vAlign w:val="center"/>
          </w:tcPr>
          <w:p w14:paraId="430CD000">
            <w:pPr>
              <w:widowControl/>
              <w:jc w:val="center"/>
              <w:rPr>
                <w:rFonts w:ascii="宋体" w:hAnsi="宋体" w:cs="宋体"/>
                <w:color w:val="auto"/>
                <w:kern w:val="0"/>
                <w:sz w:val="16"/>
                <w:szCs w:val="16"/>
              </w:rPr>
            </w:pPr>
            <w:r>
              <w:rPr>
                <w:rFonts w:hint="eastAsia" w:ascii="宋体" w:hAnsi="宋体" w:cs="宋体"/>
                <w:color w:val="auto"/>
                <w:kern w:val="0"/>
                <w:sz w:val="16"/>
                <w:szCs w:val="16"/>
              </w:rPr>
              <w:t>2</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0DC9BE66">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CF13B31">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4C317DC">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490FF1D">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FE74389">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p w14:paraId="30A55DF4">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1FA2F53A">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273E8B0A">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113" w:type="dxa"/>
            <w:tcBorders>
              <w:top w:val="single" w:color="auto" w:sz="4" w:space="0"/>
              <w:left w:val="single" w:color="auto" w:sz="4" w:space="0"/>
              <w:bottom w:val="single" w:color="auto" w:sz="4" w:space="0"/>
              <w:right w:val="single" w:color="auto" w:sz="4" w:space="0"/>
            </w:tcBorders>
            <w:noWrap w:val="0"/>
            <w:vAlign w:val="top"/>
          </w:tcPr>
          <w:p w14:paraId="5E96F730">
            <w:pPr>
              <w:widowControl/>
              <w:jc w:val="center"/>
              <w:rPr>
                <w:rFonts w:ascii="宋体" w:hAnsi="宋体" w:cs="宋体"/>
                <w:color w:val="auto"/>
                <w:kern w:val="0"/>
                <w:sz w:val="16"/>
                <w:szCs w:val="16"/>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BE181F1">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p w14:paraId="1EF8D057">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7DE6ACF5">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p w14:paraId="5292122F">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p w14:paraId="2AFF49CE">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r>
    </w:tbl>
    <w:p w14:paraId="1DFC621B">
      <w:pPr>
        <w:spacing w:line="360" w:lineRule="auto"/>
        <w:jc w:val="center"/>
        <w:rPr>
          <w:rFonts w:hint="eastAsia" w:ascii="仿宋" w:hAnsi="仿宋" w:eastAsia="仿宋" w:cs="仿宋"/>
          <w:b/>
          <w:color w:val="auto"/>
          <w:sz w:val="28"/>
          <w:szCs w:val="28"/>
          <w:highlight w:val="none"/>
          <w:lang w:eastAsia="zh-CN"/>
        </w:rPr>
      </w:pPr>
    </w:p>
    <w:p w14:paraId="1AE0A0DD">
      <w:pPr>
        <w:spacing w:line="360" w:lineRule="auto"/>
        <w:jc w:val="both"/>
        <w:rPr>
          <w:rFonts w:hint="eastAsia" w:ascii="仿宋" w:hAnsi="仿宋" w:eastAsia="仿宋" w:cs="仿宋"/>
          <w:b/>
          <w:color w:val="auto"/>
          <w:sz w:val="28"/>
          <w:szCs w:val="28"/>
          <w:highlight w:val="none"/>
          <w:lang w:eastAsia="zh-CN"/>
        </w:rPr>
      </w:pPr>
    </w:p>
    <w:p w14:paraId="06B2037A">
      <w:pPr>
        <w:pStyle w:val="3"/>
        <w:ind w:left="0" w:lef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备注：1.</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的报价是</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响应</w:t>
      </w:r>
      <w:r>
        <w:rPr>
          <w:rFonts w:hint="eastAsia" w:ascii="仿宋" w:hAnsi="仿宋" w:eastAsia="仿宋" w:cs="仿宋"/>
          <w:color w:val="auto"/>
          <w:sz w:val="24"/>
          <w:szCs w:val="24"/>
          <w:lang w:eastAsia="zh-CN"/>
        </w:rPr>
        <w:t>本次采购</w:t>
      </w:r>
      <w:r>
        <w:rPr>
          <w:rFonts w:hint="eastAsia" w:ascii="仿宋" w:hAnsi="仿宋" w:eastAsia="仿宋" w:cs="仿宋"/>
          <w:color w:val="auto"/>
          <w:sz w:val="24"/>
          <w:szCs w:val="24"/>
        </w:rPr>
        <w:t>项目要求的全部工作内容的价格体现，</w:t>
      </w:r>
      <w:r>
        <w:rPr>
          <w:rFonts w:hint="eastAsia" w:ascii="仿宋" w:hAnsi="仿宋" w:eastAsia="仿宋" w:cs="仿宋"/>
          <w:color w:val="auto"/>
          <w:sz w:val="24"/>
          <w:szCs w:val="24"/>
          <w:lang w:eastAsia="zh-CN"/>
        </w:rPr>
        <w:t>包含投标人</w:t>
      </w:r>
      <w:r>
        <w:rPr>
          <w:rFonts w:hint="eastAsia" w:ascii="仿宋" w:hAnsi="仿宋" w:eastAsia="仿宋" w:cs="仿宋"/>
          <w:color w:val="auto"/>
          <w:sz w:val="24"/>
          <w:szCs w:val="24"/>
        </w:rPr>
        <w:t>完成本项目所需的一切费用。</w:t>
      </w:r>
    </w:p>
    <w:p w14:paraId="20B7D62A">
      <w:pPr>
        <w:pStyle w:val="3"/>
        <w:ind w:left="0" w:leftChars="0" w:firstLine="720" w:firstLineChars="3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2.响应产品要求是</w:t>
      </w:r>
      <w:r>
        <w:rPr>
          <w:rFonts w:hint="eastAsia" w:ascii="仿宋" w:hAnsi="仿宋" w:eastAsia="仿宋" w:cs="仿宋"/>
          <w:i w:val="0"/>
          <w:iCs w:val="0"/>
          <w:color w:val="auto"/>
          <w:kern w:val="0"/>
          <w:sz w:val="24"/>
          <w:szCs w:val="24"/>
          <w:u w:val="none"/>
          <w:lang w:val="en-US" w:eastAsia="zh-CN" w:bidi="ar"/>
        </w:rPr>
        <w:t>四川省药品和医用耗材招采管理系统的挂网产品、价格不高于四川省药品和医用耗材招采管理系统最低价。</w:t>
      </w:r>
    </w:p>
    <w:p w14:paraId="64D2E35C">
      <w:pPr>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名称：（盖单位公章）</w:t>
      </w:r>
    </w:p>
    <w:p w14:paraId="7A0EF165">
      <w:pPr>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法定代表人或授权代表（签字或加盖个人印章）：</w:t>
      </w:r>
    </w:p>
    <w:p w14:paraId="43F1062F">
      <w:pPr>
        <w:spacing w:line="360" w:lineRule="auto"/>
        <w:jc w:val="both"/>
        <w:rPr>
          <w:rFonts w:hint="eastAsia" w:ascii="仿宋" w:hAnsi="仿宋" w:eastAsia="仿宋" w:cs="仿宋"/>
          <w:b/>
          <w:color w:val="auto"/>
          <w:sz w:val="28"/>
          <w:szCs w:val="28"/>
          <w:highlight w:val="none"/>
          <w:lang w:eastAsia="zh-CN"/>
        </w:rPr>
        <w:sectPr>
          <w:pgSz w:w="16839" w:h="11907" w:orient="landscape"/>
          <w:pgMar w:top="1803" w:right="1440" w:bottom="1803" w:left="1440" w:header="851" w:footer="992" w:gutter="0"/>
          <w:pgNumType w:fmt="decimal"/>
          <w:cols w:space="720" w:num="1"/>
          <w:rtlGutter w:val="0"/>
          <w:docGrid w:type="lines" w:linePitch="319" w:charSpace="0"/>
        </w:sectPr>
      </w:pPr>
      <w:r>
        <w:rPr>
          <w:rFonts w:hint="eastAsia" w:ascii="仿宋" w:hAnsi="仿宋" w:eastAsia="仿宋" w:cs="仿宋"/>
          <w:color w:val="auto"/>
          <w:sz w:val="28"/>
          <w:szCs w:val="28"/>
        </w:rPr>
        <w:t>日      期：年月</w:t>
      </w:r>
      <w:r>
        <w:rPr>
          <w:rFonts w:hint="eastAsia" w:ascii="仿宋" w:hAnsi="仿宋" w:eastAsia="仿宋" w:cs="仿宋"/>
          <w:color w:val="auto"/>
          <w:sz w:val="28"/>
          <w:szCs w:val="28"/>
          <w:lang w:eastAsia="zh-CN"/>
        </w:rPr>
        <w:t>日</w:t>
      </w:r>
    </w:p>
    <w:p w14:paraId="0FBF3F37">
      <w:pPr>
        <w:spacing w:line="360" w:lineRule="auto"/>
        <w:jc w:val="both"/>
        <w:rPr>
          <w:rFonts w:hint="eastAsia" w:ascii="仿宋" w:hAnsi="仿宋" w:eastAsia="仿宋" w:cs="仿宋"/>
          <w:b/>
          <w:color w:val="auto"/>
          <w:sz w:val="28"/>
          <w:szCs w:val="28"/>
          <w:highlight w:val="none"/>
          <w:lang w:eastAsia="zh-CN"/>
        </w:rPr>
      </w:pPr>
    </w:p>
    <w:tbl>
      <w:tblPr>
        <w:tblStyle w:val="9"/>
        <w:tblpPr w:leftFromText="180" w:rightFromText="180" w:vertAnchor="page" w:horzAnchor="page" w:tblpX="1758" w:tblpY="2304"/>
        <w:tblW w:w="13678" w:type="dxa"/>
        <w:tblInd w:w="0" w:type="dxa"/>
        <w:tblLayout w:type="fixed"/>
        <w:tblCellMar>
          <w:top w:w="0" w:type="dxa"/>
          <w:left w:w="108" w:type="dxa"/>
          <w:bottom w:w="0" w:type="dxa"/>
          <w:right w:w="108" w:type="dxa"/>
        </w:tblCellMar>
      </w:tblPr>
      <w:tblGrid>
        <w:gridCol w:w="628"/>
        <w:gridCol w:w="800"/>
        <w:gridCol w:w="950"/>
        <w:gridCol w:w="1142"/>
        <w:gridCol w:w="1400"/>
        <w:gridCol w:w="1742"/>
        <w:gridCol w:w="1508"/>
        <w:gridCol w:w="1562"/>
        <w:gridCol w:w="1113"/>
        <w:gridCol w:w="1275"/>
        <w:gridCol w:w="1558"/>
      </w:tblGrid>
      <w:tr w14:paraId="33B9B387">
        <w:tblPrEx>
          <w:tblCellMar>
            <w:top w:w="0" w:type="dxa"/>
            <w:left w:w="108" w:type="dxa"/>
            <w:bottom w:w="0" w:type="dxa"/>
            <w:right w:w="108" w:type="dxa"/>
          </w:tblCellMar>
        </w:tblPrEx>
        <w:trPr>
          <w:trHeight w:val="319" w:hRule="atLeast"/>
        </w:trPr>
        <w:tc>
          <w:tcPr>
            <w:tcW w:w="13678" w:type="dxa"/>
            <w:gridSpan w:val="11"/>
            <w:tcBorders>
              <w:top w:val="single" w:color="auto" w:sz="4" w:space="0"/>
              <w:left w:val="single" w:color="auto" w:sz="4" w:space="0"/>
              <w:bottom w:val="single" w:color="auto" w:sz="4" w:space="0"/>
              <w:right w:val="single" w:color="000000" w:sz="4" w:space="0"/>
            </w:tcBorders>
            <w:noWrap w:val="0"/>
            <w:vAlign w:val="top"/>
          </w:tcPr>
          <w:p w14:paraId="29244710">
            <w:pPr>
              <w:widowControl/>
              <w:jc w:val="center"/>
              <w:rPr>
                <w:rFonts w:ascii="宋体" w:hAnsi="宋体" w:cs="宋体"/>
                <w:b/>
                <w:bCs/>
                <w:color w:val="auto"/>
                <w:kern w:val="0"/>
                <w:sz w:val="44"/>
                <w:szCs w:val="44"/>
              </w:rPr>
            </w:pPr>
            <w:r>
              <w:rPr>
                <w:rFonts w:hint="eastAsia" w:ascii="宋体" w:hAnsi="宋体" w:cs="宋体"/>
                <w:b/>
                <w:bCs/>
                <w:color w:val="auto"/>
                <w:kern w:val="0"/>
                <w:sz w:val="32"/>
                <w:szCs w:val="32"/>
                <w:lang w:eastAsia="zh-CN"/>
              </w:rPr>
              <w:t>最终</w:t>
            </w:r>
            <w:r>
              <w:rPr>
                <w:rFonts w:hint="eastAsia" w:ascii="宋体" w:hAnsi="宋体" w:cs="宋体"/>
                <w:b/>
                <w:bCs/>
                <w:color w:val="auto"/>
                <w:kern w:val="0"/>
                <w:sz w:val="32"/>
                <w:szCs w:val="32"/>
              </w:rPr>
              <w:t>耗材报价单</w:t>
            </w:r>
          </w:p>
        </w:tc>
      </w:tr>
      <w:tr w14:paraId="3E6E96CB">
        <w:tblPrEx>
          <w:tblCellMar>
            <w:top w:w="0" w:type="dxa"/>
            <w:left w:w="108" w:type="dxa"/>
            <w:bottom w:w="0" w:type="dxa"/>
            <w:right w:w="108" w:type="dxa"/>
          </w:tblCellMar>
        </w:tblPrEx>
        <w:trPr>
          <w:trHeight w:val="267" w:hRule="atLeast"/>
        </w:trPr>
        <w:tc>
          <w:tcPr>
            <w:tcW w:w="13678" w:type="dxa"/>
            <w:gridSpan w:val="11"/>
            <w:tcBorders>
              <w:top w:val="single" w:color="auto" w:sz="4" w:space="0"/>
              <w:left w:val="single" w:color="auto" w:sz="4" w:space="0"/>
              <w:bottom w:val="single" w:color="auto" w:sz="4" w:space="0"/>
              <w:right w:val="single" w:color="000000" w:sz="4" w:space="0"/>
            </w:tcBorders>
            <w:noWrap w:val="0"/>
            <w:vAlign w:val="top"/>
          </w:tcPr>
          <w:p w14:paraId="488B48D5">
            <w:pPr>
              <w:widowControl/>
              <w:jc w:val="left"/>
              <w:rPr>
                <w:rFonts w:ascii="宋体" w:hAnsi="宋体" w:cs="宋体"/>
                <w:b/>
                <w:bCs/>
                <w:color w:val="auto"/>
                <w:kern w:val="0"/>
                <w:sz w:val="16"/>
                <w:szCs w:val="16"/>
              </w:rPr>
            </w:pPr>
            <w:r>
              <w:rPr>
                <w:rFonts w:hint="eastAsia" w:ascii="宋体" w:hAnsi="宋体" w:cs="宋体"/>
                <w:b/>
                <w:bCs/>
                <w:color w:val="auto"/>
                <w:kern w:val="0"/>
                <w:sz w:val="22"/>
                <w:szCs w:val="22"/>
              </w:rPr>
              <w:t xml:space="preserve">报价单位名称(加盖鲜章):                          经办人：                      联系电话:       </w:t>
            </w:r>
            <w:r>
              <w:rPr>
                <w:rFonts w:hint="eastAsia" w:ascii="宋体" w:hAnsi="宋体" w:cs="宋体"/>
                <w:b/>
                <w:bCs/>
                <w:color w:val="auto"/>
                <w:kern w:val="0"/>
                <w:sz w:val="16"/>
                <w:szCs w:val="16"/>
              </w:rPr>
              <w:t xml:space="preserve">                    </w:t>
            </w:r>
          </w:p>
        </w:tc>
      </w:tr>
      <w:tr w14:paraId="2C6D8664">
        <w:tblPrEx>
          <w:tblCellMar>
            <w:top w:w="0" w:type="dxa"/>
            <w:left w:w="108" w:type="dxa"/>
            <w:bottom w:w="0" w:type="dxa"/>
            <w:right w:w="108" w:type="dxa"/>
          </w:tblCellMar>
        </w:tblPrEx>
        <w:trPr>
          <w:trHeight w:val="492" w:hRule="atLeast"/>
        </w:trPr>
        <w:tc>
          <w:tcPr>
            <w:tcW w:w="13678" w:type="dxa"/>
            <w:gridSpan w:val="11"/>
            <w:tcBorders>
              <w:top w:val="single" w:color="auto" w:sz="4" w:space="0"/>
              <w:left w:val="single" w:color="auto" w:sz="4" w:space="0"/>
              <w:bottom w:val="single" w:color="auto" w:sz="4" w:space="0"/>
              <w:right w:val="single" w:color="000000" w:sz="4" w:space="0"/>
            </w:tcBorders>
            <w:noWrap w:val="0"/>
            <w:vAlign w:val="top"/>
          </w:tcPr>
          <w:p w14:paraId="5B41D9DB">
            <w:pPr>
              <w:widowControl/>
              <w:jc w:val="left"/>
              <w:rPr>
                <w:rFonts w:ascii="宋体" w:hAnsi="宋体" w:cs="宋体"/>
                <w:b/>
                <w:bCs/>
                <w:color w:val="auto"/>
                <w:kern w:val="0"/>
                <w:sz w:val="18"/>
                <w:szCs w:val="18"/>
              </w:rPr>
            </w:pPr>
            <w:r>
              <w:rPr>
                <w:rFonts w:hint="eastAsia" w:ascii="仿宋" w:hAnsi="仿宋" w:eastAsia="仿宋" w:cs="仿宋"/>
                <w:b/>
                <w:bCs/>
                <w:color w:val="auto"/>
                <w:kern w:val="0"/>
                <w:sz w:val="24"/>
                <w:szCs w:val="24"/>
              </w:rPr>
              <w:t>承诺：1. 凡</w:t>
            </w:r>
            <w:r>
              <w:rPr>
                <w:rFonts w:hint="eastAsia" w:ascii="仿宋" w:hAnsi="仿宋" w:eastAsia="仿宋" w:cs="仿宋"/>
                <w:b/>
                <w:bCs/>
                <w:color w:val="auto"/>
                <w:kern w:val="0"/>
                <w:sz w:val="24"/>
                <w:szCs w:val="24"/>
                <w:lang w:eastAsia="zh-CN"/>
              </w:rPr>
              <w:t>要求</w:t>
            </w:r>
            <w:r>
              <w:rPr>
                <w:rFonts w:hint="eastAsia" w:ascii="仿宋" w:hAnsi="仿宋" w:eastAsia="仿宋" w:cs="仿宋"/>
                <w:b/>
                <w:bCs/>
                <w:color w:val="auto"/>
                <w:kern w:val="0"/>
                <w:sz w:val="24"/>
                <w:szCs w:val="24"/>
              </w:rPr>
              <w:t>挂网</w:t>
            </w:r>
            <w:r>
              <w:rPr>
                <w:rFonts w:hint="eastAsia" w:ascii="仿宋" w:hAnsi="仿宋" w:eastAsia="仿宋" w:cs="仿宋"/>
                <w:b/>
                <w:bCs/>
                <w:color w:val="auto"/>
                <w:kern w:val="0"/>
                <w:sz w:val="24"/>
                <w:szCs w:val="24"/>
                <w:lang w:eastAsia="zh-CN"/>
              </w:rPr>
              <w:t>的</w:t>
            </w:r>
            <w:r>
              <w:rPr>
                <w:rFonts w:hint="eastAsia" w:ascii="仿宋" w:hAnsi="仿宋" w:eastAsia="仿宋" w:cs="仿宋"/>
                <w:b/>
                <w:bCs/>
                <w:color w:val="auto"/>
                <w:kern w:val="0"/>
                <w:sz w:val="24"/>
                <w:szCs w:val="24"/>
              </w:rPr>
              <w:t>产品，一律按《</w:t>
            </w:r>
            <w:r>
              <w:rPr>
                <w:rFonts w:hint="eastAsia" w:ascii="仿宋" w:hAnsi="仿宋" w:eastAsia="仿宋" w:cs="仿宋"/>
                <w:b/>
                <w:bCs/>
                <w:i w:val="0"/>
                <w:iCs w:val="0"/>
                <w:color w:val="auto"/>
                <w:kern w:val="0"/>
                <w:sz w:val="24"/>
                <w:szCs w:val="24"/>
                <w:u w:val="none"/>
                <w:lang w:val="en-US" w:eastAsia="zh-CN" w:bidi="ar"/>
              </w:rPr>
              <w:t>四川省药品和医用耗材招采管理系统</w:t>
            </w:r>
            <w:r>
              <w:rPr>
                <w:rFonts w:hint="eastAsia" w:ascii="仿宋" w:hAnsi="仿宋" w:eastAsia="仿宋" w:cs="仿宋"/>
                <w:b/>
                <w:bCs/>
                <w:color w:val="auto"/>
                <w:kern w:val="0"/>
                <w:sz w:val="24"/>
                <w:szCs w:val="24"/>
              </w:rPr>
              <w:t>》公示的最低价执行；</w:t>
            </w:r>
            <w:r>
              <w:rPr>
                <w:rFonts w:hint="eastAsia" w:ascii="仿宋" w:hAnsi="仿宋" w:eastAsia="仿宋" w:cs="仿宋"/>
                <w:b/>
                <w:bCs/>
                <w:color w:val="auto"/>
                <w:kern w:val="0"/>
                <w:sz w:val="24"/>
                <w:szCs w:val="24"/>
                <w:lang w:val="en-US" w:eastAsia="zh-CN"/>
              </w:rPr>
              <w:t>2</w:t>
            </w:r>
            <w:r>
              <w:rPr>
                <w:rFonts w:hint="eastAsia" w:ascii="仿宋" w:hAnsi="仿宋" w:eastAsia="仿宋" w:cs="仿宋"/>
                <w:b/>
                <w:bCs/>
                <w:color w:val="auto"/>
                <w:kern w:val="0"/>
                <w:sz w:val="24"/>
                <w:szCs w:val="24"/>
              </w:rPr>
              <w:t>本公司承诺以下报价产品信息准确无误，因信息错误引发的后果我公司自行承担。</w:t>
            </w:r>
          </w:p>
        </w:tc>
      </w:tr>
      <w:tr w14:paraId="33568691">
        <w:tblPrEx>
          <w:tblCellMar>
            <w:top w:w="0" w:type="dxa"/>
            <w:left w:w="108" w:type="dxa"/>
            <w:bottom w:w="0" w:type="dxa"/>
            <w:right w:w="108" w:type="dxa"/>
          </w:tblCellMar>
        </w:tblPrEx>
        <w:trPr>
          <w:trHeight w:val="701" w:hRule="atLeast"/>
        </w:trPr>
        <w:tc>
          <w:tcPr>
            <w:tcW w:w="628" w:type="dxa"/>
            <w:tcBorders>
              <w:top w:val="single" w:color="auto" w:sz="4" w:space="0"/>
              <w:left w:val="single" w:color="auto" w:sz="4" w:space="0"/>
              <w:bottom w:val="single" w:color="auto" w:sz="4" w:space="0"/>
              <w:right w:val="single" w:color="auto" w:sz="4" w:space="0"/>
            </w:tcBorders>
            <w:noWrap w:val="0"/>
            <w:vAlign w:val="center"/>
          </w:tcPr>
          <w:p w14:paraId="6DBE29A6">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序号</w:t>
            </w:r>
          </w:p>
        </w:tc>
        <w:tc>
          <w:tcPr>
            <w:tcW w:w="800" w:type="dxa"/>
            <w:tcBorders>
              <w:top w:val="nil"/>
              <w:left w:val="single" w:color="auto" w:sz="4" w:space="0"/>
              <w:bottom w:val="single" w:color="000000" w:sz="4" w:space="0"/>
              <w:right w:val="single" w:color="auto" w:sz="4" w:space="0"/>
            </w:tcBorders>
            <w:noWrap w:val="0"/>
            <w:vAlign w:val="center"/>
          </w:tcPr>
          <w:p w14:paraId="465ED306">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产品通用名称</w:t>
            </w:r>
          </w:p>
        </w:tc>
        <w:tc>
          <w:tcPr>
            <w:tcW w:w="950" w:type="dxa"/>
            <w:tcBorders>
              <w:top w:val="nil"/>
              <w:left w:val="single" w:color="auto" w:sz="4" w:space="0"/>
              <w:bottom w:val="single" w:color="auto" w:sz="4" w:space="0"/>
              <w:right w:val="single" w:color="auto" w:sz="4" w:space="0"/>
            </w:tcBorders>
            <w:noWrap w:val="0"/>
            <w:vAlign w:val="center"/>
          </w:tcPr>
          <w:p w14:paraId="142C3C5D">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产品注册证名称</w:t>
            </w:r>
          </w:p>
        </w:tc>
        <w:tc>
          <w:tcPr>
            <w:tcW w:w="1142" w:type="dxa"/>
            <w:tcBorders>
              <w:top w:val="nil"/>
              <w:left w:val="single" w:color="auto" w:sz="4" w:space="0"/>
              <w:bottom w:val="single" w:color="auto" w:sz="4" w:space="0"/>
              <w:right w:val="single" w:color="auto" w:sz="4" w:space="0"/>
            </w:tcBorders>
            <w:noWrap w:val="0"/>
            <w:vAlign w:val="center"/>
          </w:tcPr>
          <w:p w14:paraId="418C9514">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注册证号</w:t>
            </w:r>
          </w:p>
        </w:tc>
        <w:tc>
          <w:tcPr>
            <w:tcW w:w="1400" w:type="dxa"/>
            <w:tcBorders>
              <w:top w:val="nil"/>
              <w:left w:val="single" w:color="auto" w:sz="4" w:space="0"/>
              <w:bottom w:val="single" w:color="000000" w:sz="4" w:space="0"/>
              <w:right w:val="single" w:color="auto" w:sz="4" w:space="0"/>
            </w:tcBorders>
            <w:noWrap w:val="0"/>
            <w:vAlign w:val="center"/>
          </w:tcPr>
          <w:p w14:paraId="16146BCA">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注册证有效期</w:t>
            </w:r>
          </w:p>
        </w:tc>
        <w:tc>
          <w:tcPr>
            <w:tcW w:w="1742" w:type="dxa"/>
            <w:tcBorders>
              <w:top w:val="nil"/>
              <w:left w:val="single" w:color="auto" w:sz="4" w:space="0"/>
              <w:bottom w:val="single" w:color="000000" w:sz="4" w:space="0"/>
              <w:right w:val="single" w:color="auto" w:sz="4" w:space="0"/>
            </w:tcBorders>
            <w:noWrap w:val="0"/>
            <w:vAlign w:val="center"/>
          </w:tcPr>
          <w:p w14:paraId="15289EE4">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生产企业名称</w:t>
            </w:r>
          </w:p>
        </w:tc>
        <w:tc>
          <w:tcPr>
            <w:tcW w:w="1508" w:type="dxa"/>
            <w:tcBorders>
              <w:top w:val="nil"/>
              <w:left w:val="single" w:color="auto" w:sz="4" w:space="0"/>
              <w:bottom w:val="single" w:color="auto" w:sz="4" w:space="0"/>
              <w:right w:val="single" w:color="auto" w:sz="4" w:space="0"/>
            </w:tcBorders>
            <w:noWrap w:val="0"/>
            <w:vAlign w:val="center"/>
          </w:tcPr>
          <w:p w14:paraId="07998127">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品牌</w:t>
            </w:r>
          </w:p>
        </w:tc>
        <w:tc>
          <w:tcPr>
            <w:tcW w:w="1562" w:type="dxa"/>
            <w:tcBorders>
              <w:top w:val="nil"/>
              <w:left w:val="single" w:color="auto" w:sz="4" w:space="0"/>
              <w:bottom w:val="single" w:color="auto" w:sz="4" w:space="0"/>
              <w:right w:val="single" w:color="auto" w:sz="4" w:space="0"/>
            </w:tcBorders>
            <w:noWrap w:val="0"/>
            <w:vAlign w:val="center"/>
          </w:tcPr>
          <w:p w14:paraId="660D5C4B">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规格型号</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40E8BF35">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计价</w:t>
            </w:r>
          </w:p>
          <w:p w14:paraId="3D0B6FA6">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单位</w:t>
            </w:r>
          </w:p>
        </w:tc>
        <w:tc>
          <w:tcPr>
            <w:tcW w:w="1275" w:type="dxa"/>
            <w:tcBorders>
              <w:top w:val="nil"/>
              <w:left w:val="single" w:color="auto" w:sz="4" w:space="0"/>
              <w:bottom w:val="single" w:color="auto" w:sz="4" w:space="0"/>
              <w:right w:val="single" w:color="auto" w:sz="4" w:space="0"/>
            </w:tcBorders>
            <w:noWrap w:val="0"/>
            <w:vAlign w:val="center"/>
          </w:tcPr>
          <w:p w14:paraId="11374A7B">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单价</w:t>
            </w:r>
          </w:p>
        </w:tc>
        <w:tc>
          <w:tcPr>
            <w:tcW w:w="1558" w:type="dxa"/>
            <w:tcBorders>
              <w:top w:val="nil"/>
              <w:left w:val="single" w:color="auto" w:sz="4" w:space="0"/>
              <w:bottom w:val="single" w:color="auto" w:sz="4" w:space="0"/>
              <w:right w:val="single" w:color="auto" w:sz="4" w:space="0"/>
            </w:tcBorders>
            <w:noWrap w:val="0"/>
            <w:vAlign w:val="center"/>
          </w:tcPr>
          <w:p w14:paraId="0EE555C4">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 xml:space="preserve">                </w:t>
            </w:r>
          </w:p>
          <w:p w14:paraId="47B45182">
            <w:pPr>
              <w:widowControl/>
              <w:jc w:val="center"/>
              <w:rPr>
                <w:rFonts w:hint="default" w:ascii="宋体" w:hAnsi="宋体" w:eastAsia="宋体" w:cs="宋体"/>
                <w:b/>
                <w:bCs/>
                <w:color w:val="auto"/>
                <w:kern w:val="0"/>
                <w:sz w:val="16"/>
                <w:szCs w:val="16"/>
                <w:lang w:val="en-US" w:eastAsia="zh-CN"/>
              </w:rPr>
            </w:pPr>
            <w:r>
              <w:rPr>
                <w:rFonts w:hint="eastAsia" w:ascii="宋体" w:hAnsi="宋体" w:cs="宋体"/>
                <w:b/>
                <w:bCs/>
                <w:color w:val="auto"/>
                <w:kern w:val="0"/>
                <w:sz w:val="16"/>
                <w:szCs w:val="16"/>
              </w:rPr>
              <w:t>流水号</w:t>
            </w:r>
          </w:p>
        </w:tc>
      </w:tr>
      <w:tr w14:paraId="599DE020">
        <w:tblPrEx>
          <w:tblCellMar>
            <w:top w:w="0" w:type="dxa"/>
            <w:left w:w="108" w:type="dxa"/>
            <w:bottom w:w="0" w:type="dxa"/>
            <w:right w:w="108" w:type="dxa"/>
          </w:tblCellMar>
        </w:tblPrEx>
        <w:trPr>
          <w:trHeight w:val="626" w:hRule="atLeast"/>
        </w:trPr>
        <w:tc>
          <w:tcPr>
            <w:tcW w:w="628" w:type="dxa"/>
            <w:tcBorders>
              <w:top w:val="single" w:color="auto" w:sz="4" w:space="0"/>
              <w:left w:val="single" w:color="auto" w:sz="4" w:space="0"/>
              <w:bottom w:val="single" w:color="auto" w:sz="4" w:space="0"/>
              <w:right w:val="single" w:color="auto" w:sz="4" w:space="0"/>
            </w:tcBorders>
            <w:noWrap w:val="0"/>
            <w:vAlign w:val="center"/>
          </w:tcPr>
          <w:p w14:paraId="1BF3F660">
            <w:pPr>
              <w:widowControl/>
              <w:jc w:val="center"/>
              <w:rPr>
                <w:rFonts w:ascii="宋体" w:hAnsi="宋体" w:cs="宋体"/>
                <w:color w:val="auto"/>
                <w:kern w:val="0"/>
                <w:sz w:val="16"/>
                <w:szCs w:val="16"/>
              </w:rPr>
            </w:pPr>
            <w:r>
              <w:rPr>
                <w:rFonts w:hint="eastAsia" w:ascii="宋体" w:hAnsi="宋体" w:cs="宋体"/>
                <w:color w:val="auto"/>
                <w:kern w:val="0"/>
                <w:sz w:val="16"/>
                <w:szCs w:val="16"/>
              </w:rPr>
              <w:t>1</w:t>
            </w:r>
          </w:p>
        </w:tc>
        <w:tc>
          <w:tcPr>
            <w:tcW w:w="800" w:type="dxa"/>
            <w:tcBorders>
              <w:top w:val="nil"/>
              <w:left w:val="nil"/>
              <w:bottom w:val="single" w:color="auto" w:sz="4" w:space="0"/>
              <w:right w:val="single" w:color="auto" w:sz="4" w:space="0"/>
            </w:tcBorders>
            <w:noWrap w:val="0"/>
            <w:vAlign w:val="center"/>
          </w:tcPr>
          <w:p w14:paraId="4BB503DE">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950" w:type="dxa"/>
            <w:tcBorders>
              <w:top w:val="nil"/>
              <w:left w:val="nil"/>
              <w:bottom w:val="single" w:color="auto" w:sz="4" w:space="0"/>
              <w:right w:val="single" w:color="auto" w:sz="4" w:space="0"/>
            </w:tcBorders>
            <w:noWrap w:val="0"/>
            <w:vAlign w:val="center"/>
          </w:tcPr>
          <w:p w14:paraId="4DEC3B14">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142" w:type="dxa"/>
            <w:tcBorders>
              <w:top w:val="nil"/>
              <w:left w:val="nil"/>
              <w:bottom w:val="single" w:color="auto" w:sz="4" w:space="0"/>
              <w:right w:val="single" w:color="auto" w:sz="4" w:space="0"/>
            </w:tcBorders>
            <w:noWrap w:val="0"/>
            <w:vAlign w:val="center"/>
          </w:tcPr>
          <w:p w14:paraId="7C323936">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400" w:type="dxa"/>
            <w:tcBorders>
              <w:top w:val="nil"/>
              <w:left w:val="nil"/>
              <w:bottom w:val="single" w:color="auto" w:sz="4" w:space="0"/>
              <w:right w:val="single" w:color="auto" w:sz="4" w:space="0"/>
            </w:tcBorders>
            <w:noWrap w:val="0"/>
            <w:vAlign w:val="center"/>
          </w:tcPr>
          <w:p w14:paraId="1164B1CC">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742" w:type="dxa"/>
            <w:tcBorders>
              <w:top w:val="nil"/>
              <w:left w:val="nil"/>
              <w:bottom w:val="single" w:color="auto" w:sz="4" w:space="0"/>
              <w:right w:val="single" w:color="auto" w:sz="4" w:space="0"/>
            </w:tcBorders>
            <w:noWrap w:val="0"/>
            <w:vAlign w:val="center"/>
          </w:tcPr>
          <w:p w14:paraId="7DAFBC54">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508" w:type="dxa"/>
            <w:tcBorders>
              <w:top w:val="nil"/>
              <w:left w:val="nil"/>
              <w:bottom w:val="single" w:color="auto" w:sz="4" w:space="0"/>
              <w:right w:val="single" w:color="auto" w:sz="4" w:space="0"/>
            </w:tcBorders>
            <w:noWrap w:val="0"/>
            <w:vAlign w:val="center"/>
          </w:tcPr>
          <w:p w14:paraId="4A1140F4">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562" w:type="dxa"/>
            <w:tcBorders>
              <w:top w:val="nil"/>
              <w:left w:val="nil"/>
              <w:bottom w:val="single" w:color="auto" w:sz="4" w:space="0"/>
              <w:right w:val="single" w:color="auto" w:sz="4" w:space="0"/>
            </w:tcBorders>
            <w:noWrap w:val="0"/>
            <w:vAlign w:val="center"/>
          </w:tcPr>
          <w:p w14:paraId="10DE0E62">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113" w:type="dxa"/>
            <w:tcBorders>
              <w:top w:val="single" w:color="auto" w:sz="4" w:space="0"/>
              <w:left w:val="single" w:color="auto" w:sz="4" w:space="0"/>
              <w:bottom w:val="single" w:color="auto" w:sz="4" w:space="0"/>
              <w:right w:val="single" w:color="auto" w:sz="4" w:space="0"/>
            </w:tcBorders>
            <w:noWrap w:val="0"/>
            <w:vAlign w:val="top"/>
          </w:tcPr>
          <w:p w14:paraId="3FA77F74">
            <w:pPr>
              <w:widowControl/>
              <w:jc w:val="center"/>
              <w:rPr>
                <w:rFonts w:ascii="宋体" w:hAnsi="宋体" w:cs="宋体"/>
                <w:color w:val="auto"/>
                <w:kern w:val="0"/>
                <w:sz w:val="16"/>
                <w:szCs w:val="16"/>
              </w:rPr>
            </w:pPr>
          </w:p>
        </w:tc>
        <w:tc>
          <w:tcPr>
            <w:tcW w:w="1275" w:type="dxa"/>
            <w:tcBorders>
              <w:top w:val="nil"/>
              <w:left w:val="single" w:color="auto" w:sz="4" w:space="0"/>
              <w:bottom w:val="single" w:color="auto" w:sz="4" w:space="0"/>
              <w:right w:val="single" w:color="auto" w:sz="4" w:space="0"/>
            </w:tcBorders>
            <w:noWrap w:val="0"/>
            <w:vAlign w:val="center"/>
          </w:tcPr>
          <w:p w14:paraId="67F43693">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p w14:paraId="05E17915">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558" w:type="dxa"/>
            <w:tcBorders>
              <w:top w:val="nil"/>
              <w:left w:val="nil"/>
              <w:bottom w:val="single" w:color="auto" w:sz="4" w:space="0"/>
              <w:right w:val="single" w:color="auto" w:sz="4" w:space="0"/>
            </w:tcBorders>
            <w:noWrap w:val="0"/>
            <w:vAlign w:val="center"/>
          </w:tcPr>
          <w:p w14:paraId="746AC6E1">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p w14:paraId="14985DB1">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p w14:paraId="4A8F47D7">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p w14:paraId="787E10D0">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r>
      <w:tr w14:paraId="15293799">
        <w:tblPrEx>
          <w:tblCellMar>
            <w:top w:w="0" w:type="dxa"/>
            <w:left w:w="108" w:type="dxa"/>
            <w:bottom w:w="0" w:type="dxa"/>
            <w:right w:w="108" w:type="dxa"/>
          </w:tblCellMar>
        </w:tblPrEx>
        <w:trPr>
          <w:trHeight w:val="713" w:hRule="atLeast"/>
        </w:trPr>
        <w:tc>
          <w:tcPr>
            <w:tcW w:w="628" w:type="dxa"/>
            <w:tcBorders>
              <w:top w:val="single" w:color="auto" w:sz="4" w:space="0"/>
              <w:left w:val="single" w:color="auto" w:sz="4" w:space="0"/>
              <w:bottom w:val="single" w:color="auto" w:sz="4" w:space="0"/>
              <w:right w:val="single" w:color="auto" w:sz="4" w:space="0"/>
            </w:tcBorders>
            <w:noWrap w:val="0"/>
            <w:vAlign w:val="center"/>
          </w:tcPr>
          <w:p w14:paraId="7449BAA0">
            <w:pPr>
              <w:widowControl/>
              <w:jc w:val="center"/>
              <w:rPr>
                <w:rFonts w:ascii="宋体" w:hAnsi="宋体" w:cs="宋体"/>
                <w:color w:val="auto"/>
                <w:kern w:val="0"/>
                <w:sz w:val="16"/>
                <w:szCs w:val="16"/>
              </w:rPr>
            </w:pPr>
            <w:r>
              <w:rPr>
                <w:rFonts w:hint="eastAsia" w:ascii="宋体" w:hAnsi="宋体" w:cs="宋体"/>
                <w:color w:val="auto"/>
                <w:kern w:val="0"/>
                <w:sz w:val="16"/>
                <w:szCs w:val="16"/>
              </w:rPr>
              <w:t>2</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2E0A829D">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22F0041">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6E638AA">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D7F0A82">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11B11F5D">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p w14:paraId="1AF2E1E9">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4F4215F4">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3776C7F9">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113" w:type="dxa"/>
            <w:tcBorders>
              <w:top w:val="single" w:color="auto" w:sz="4" w:space="0"/>
              <w:left w:val="single" w:color="auto" w:sz="4" w:space="0"/>
              <w:bottom w:val="single" w:color="auto" w:sz="4" w:space="0"/>
              <w:right w:val="single" w:color="auto" w:sz="4" w:space="0"/>
            </w:tcBorders>
            <w:noWrap w:val="0"/>
            <w:vAlign w:val="top"/>
          </w:tcPr>
          <w:p w14:paraId="371F7CE5">
            <w:pPr>
              <w:widowControl/>
              <w:jc w:val="center"/>
              <w:rPr>
                <w:rFonts w:ascii="宋体" w:hAnsi="宋体" w:cs="宋体"/>
                <w:color w:val="auto"/>
                <w:kern w:val="0"/>
                <w:sz w:val="16"/>
                <w:szCs w:val="16"/>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28E9931">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p w14:paraId="23190686">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164CC43B">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p w14:paraId="21B5C824">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p w14:paraId="7D65FD4F">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p w14:paraId="33959A75">
            <w:pPr>
              <w:widowControl/>
              <w:jc w:val="center"/>
              <w:rPr>
                <w:rFonts w:ascii="宋体" w:hAnsi="宋体" w:cs="宋体"/>
                <w:color w:val="auto"/>
                <w:kern w:val="0"/>
                <w:sz w:val="16"/>
                <w:szCs w:val="16"/>
              </w:rPr>
            </w:pPr>
            <w:r>
              <w:rPr>
                <w:rFonts w:hint="eastAsia" w:ascii="宋体" w:hAnsi="宋体" w:cs="宋体"/>
                <w:color w:val="auto"/>
                <w:kern w:val="0"/>
                <w:sz w:val="16"/>
                <w:szCs w:val="16"/>
              </w:rPr>
              <w:t>　</w:t>
            </w:r>
          </w:p>
        </w:tc>
      </w:tr>
    </w:tbl>
    <w:p w14:paraId="3EFF8A23">
      <w:pPr>
        <w:pStyle w:val="3"/>
        <w:tabs>
          <w:tab w:val="left" w:pos="3279"/>
        </w:tabs>
        <w:spacing w:line="360" w:lineRule="auto"/>
        <w:ind w:left="0" w:leftChars="0" w:firstLine="0" w:firstLineChars="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ab/>
      </w:r>
    </w:p>
    <w:p w14:paraId="56710F7A">
      <w:pPr>
        <w:widowControl/>
        <w:spacing w:line="360" w:lineRule="auto"/>
        <w:jc w:val="left"/>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 1.所有报价均用人民币表示,所报价格是交货地的验收价格，报价包含本项目所需的一切费用。</w:t>
      </w:r>
    </w:p>
    <w:p w14:paraId="7762BFB2">
      <w:pPr>
        <w:widowControl/>
        <w:spacing w:line="360" w:lineRule="auto"/>
        <w:ind w:firstLine="560" w:firstLineChars="200"/>
        <w:jc w:val="left"/>
        <w:outlineLvl w:val="1"/>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w:t>
      </w:r>
      <w:r>
        <w:rPr>
          <w:rFonts w:hint="eastAsia" w:ascii="仿宋" w:hAnsi="仿宋" w:eastAsia="仿宋" w:cs="仿宋"/>
          <w:b/>
          <w:bCs/>
          <w:color w:val="auto"/>
          <w:sz w:val="28"/>
          <w:szCs w:val="28"/>
          <w:highlight w:val="none"/>
        </w:rPr>
        <w:t>此表不在响应文件中体现，通过资格性及符合性审查，磋商后现场递交。</w:t>
      </w:r>
    </w:p>
    <w:p w14:paraId="03814D2B">
      <w:pPr>
        <w:widowControl/>
        <w:spacing w:line="360" w:lineRule="auto"/>
        <w:ind w:firstLine="560" w:firstLineChars="200"/>
        <w:jc w:val="left"/>
        <w:outlineLvl w:val="1"/>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w:t>
      </w:r>
      <w:r>
        <w:rPr>
          <w:rFonts w:hint="eastAsia" w:ascii="仿宋" w:hAnsi="仿宋" w:eastAsia="仿宋" w:cs="仿宋"/>
          <w:b/>
          <w:bCs/>
          <w:color w:val="auto"/>
          <w:sz w:val="28"/>
          <w:szCs w:val="28"/>
          <w:highlight w:val="none"/>
        </w:rPr>
        <w:t>供应商自行准备此表加盖公章后磋商现场备用。</w:t>
      </w:r>
    </w:p>
    <w:p w14:paraId="08A28C83">
      <w:pPr>
        <w:widowControl/>
        <w:spacing w:line="360" w:lineRule="auto"/>
        <w:ind w:firstLine="560" w:firstLineChars="200"/>
        <w:jc w:val="left"/>
        <w:outlineLvl w:val="1"/>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rPr>
        <w:t>4、最终报价不能超过初始报价，否则将作为无效响应处理（采购人现场修改实质性要求的除外）。</w:t>
      </w:r>
    </w:p>
    <w:p w14:paraId="13E7023E">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供应商名称（加盖公章）：        </w:t>
      </w:r>
    </w:p>
    <w:p w14:paraId="766F9CCA">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法定代表人或授权代理人（签字或盖章）：</w:t>
      </w:r>
    </w:p>
    <w:p w14:paraId="5087B081">
      <w:pPr>
        <w:spacing w:line="360" w:lineRule="auto"/>
        <w:ind w:firstLine="560" w:firstLineChars="200"/>
        <w:jc w:val="left"/>
        <w:rPr>
          <w:rFonts w:hint="eastAsia" w:ascii="仿宋" w:hAnsi="仿宋" w:eastAsia="仿宋" w:cs="仿宋"/>
          <w:color w:val="auto"/>
          <w:sz w:val="28"/>
          <w:szCs w:val="28"/>
          <w:highlight w:val="none"/>
        </w:rPr>
        <w:sectPr>
          <w:headerReference r:id="rId4" w:type="default"/>
          <w:footerReference r:id="rId5" w:type="default"/>
          <w:pgSz w:w="16839" w:h="11907" w:orient="landscape"/>
          <w:pgMar w:top="1803" w:right="1440" w:bottom="1803" w:left="1440" w:header="851" w:footer="992" w:gutter="0"/>
          <w:pgNumType w:fmt="decimal"/>
          <w:cols w:space="720" w:num="1"/>
          <w:rtlGutter w:val="0"/>
          <w:docGrid w:type="lines" w:linePitch="319" w:charSpace="0"/>
        </w:sectPr>
      </w:pP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期：</w:t>
      </w:r>
    </w:p>
    <w:p w14:paraId="23B89BF7">
      <w:pPr>
        <w:spacing w:line="360" w:lineRule="auto"/>
        <w:jc w:val="both"/>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法定代表人身份证明</w:t>
      </w:r>
    </w:p>
    <w:p w14:paraId="45FB5585">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名称：</w:t>
      </w:r>
    </w:p>
    <w:p w14:paraId="631F0094">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p>
    <w:p w14:paraId="4D37C0C5">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p w14:paraId="6FD0FBD0">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成立时间：年月日</w:t>
      </w:r>
    </w:p>
    <w:p w14:paraId="0142F493">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经营期限：</w:t>
      </w:r>
    </w:p>
    <w:p w14:paraId="0CA58364">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姓名：性别：年龄：职务：</w:t>
      </w:r>
    </w:p>
    <w:p w14:paraId="3B50DEB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名称）的法定代表人。</w:t>
      </w:r>
    </w:p>
    <w:p w14:paraId="3E20102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14:paraId="6200B64C">
      <w:pPr>
        <w:spacing w:line="24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供应商</w:t>
      </w:r>
      <w:r>
        <w:rPr>
          <w:rFonts w:hint="eastAsia" w:ascii="仿宋" w:hAnsi="仿宋" w:eastAsia="仿宋" w:cs="仿宋"/>
          <w:b w:val="0"/>
          <w:bCs w:val="0"/>
          <w:color w:val="auto"/>
          <w:sz w:val="28"/>
          <w:szCs w:val="28"/>
          <w:highlight w:val="none"/>
        </w:rPr>
        <w:t xml:space="preserve">名称（加盖公章）：        </w:t>
      </w:r>
    </w:p>
    <w:p w14:paraId="003B2CD3">
      <w:pPr>
        <w:spacing w:line="24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法定代表人（签字或盖章）：</w:t>
      </w:r>
    </w:p>
    <w:p w14:paraId="4933E916">
      <w:pPr>
        <w:pStyle w:val="4"/>
        <w:spacing w:line="24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日期：</w:t>
      </w:r>
    </w:p>
    <w:p w14:paraId="07A1F981">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注：附法定代表人身份证复印件。</w:t>
      </w:r>
    </w:p>
    <w:p w14:paraId="22F6D48F">
      <w:pPr>
        <w:pStyle w:val="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color w:val="auto"/>
          <w:sz w:val="28"/>
          <w:szCs w:val="28"/>
          <w:highlight w:val="none"/>
          <w:lang w:eastAsia="zh-CN"/>
        </w:rPr>
      </w:pPr>
    </w:p>
    <w:p w14:paraId="4C4F4C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color w:val="auto"/>
          <w:sz w:val="28"/>
          <w:szCs w:val="28"/>
          <w:highlight w:val="none"/>
        </w:rPr>
      </w:pPr>
    </w:p>
    <w:p w14:paraId="778F07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color w:val="auto"/>
          <w:sz w:val="28"/>
          <w:szCs w:val="28"/>
          <w:highlight w:val="none"/>
        </w:rPr>
      </w:pPr>
    </w:p>
    <w:p w14:paraId="0CB632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授权委托书</w:t>
      </w:r>
    </w:p>
    <w:p w14:paraId="218B957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（姓名）本人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名称）的法定代表人，现委托（姓名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为我方代理人。代理人根据授权，以我方名义签署、澄清、说明、补正、递交、撤回、修改（项目名称）响应申请文件、签订合同和处理有关事宜，其法律后果由我方承担。</w:t>
      </w:r>
    </w:p>
    <w:p w14:paraId="14749A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委托期限：。</w:t>
      </w:r>
    </w:p>
    <w:p w14:paraId="6B28D8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代理人无转委托权。</w:t>
      </w:r>
    </w:p>
    <w:p w14:paraId="5973E8F5">
      <w:pPr>
        <w:spacing w:line="240" w:lineRule="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供应商</w:t>
      </w:r>
      <w:r>
        <w:rPr>
          <w:rFonts w:hint="eastAsia" w:ascii="仿宋" w:hAnsi="仿宋" w:eastAsia="仿宋" w:cs="仿宋"/>
          <w:b w:val="0"/>
          <w:bCs w:val="0"/>
          <w:color w:val="auto"/>
          <w:sz w:val="28"/>
          <w:szCs w:val="28"/>
          <w:highlight w:val="none"/>
        </w:rPr>
        <w:t xml:space="preserve">名称（加盖公章）：        </w:t>
      </w:r>
    </w:p>
    <w:p w14:paraId="43861FDB">
      <w:pPr>
        <w:spacing w:line="240" w:lineRule="auto"/>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rPr>
        <w:t>法定代表人（签字或盖章）：</w:t>
      </w:r>
    </w:p>
    <w:p w14:paraId="5FF7E8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委托代理人（签字）：</w:t>
      </w:r>
    </w:p>
    <w:p w14:paraId="7A5CCC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p w14:paraId="773EEF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注：</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如由法定代表人签署响应文件时，无需提供本授权委托书</w:t>
      </w:r>
      <w:r>
        <w:rPr>
          <w:rFonts w:hint="eastAsia" w:ascii="仿宋" w:hAnsi="仿宋" w:eastAsia="仿宋" w:cs="仿宋"/>
          <w:color w:val="auto"/>
          <w:sz w:val="28"/>
          <w:szCs w:val="28"/>
          <w:highlight w:val="none"/>
          <w:lang w:eastAsia="zh-CN"/>
        </w:rPr>
        <w:t>；</w:t>
      </w:r>
    </w:p>
    <w:p w14:paraId="6513D9E4">
      <w:pPr>
        <w:pStyle w:val="4"/>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附法定代表人和委托代理人身份证复印件。</w:t>
      </w:r>
    </w:p>
    <w:p w14:paraId="6F70A922">
      <w:pPr>
        <w:spacing w:line="360" w:lineRule="auto"/>
        <w:jc w:val="center"/>
        <w:rPr>
          <w:rFonts w:hint="eastAsia" w:ascii="仿宋" w:hAnsi="仿宋" w:eastAsia="仿宋" w:cs="仿宋"/>
          <w:b/>
          <w:color w:val="auto"/>
          <w:sz w:val="28"/>
          <w:szCs w:val="28"/>
          <w:highlight w:val="none"/>
        </w:rPr>
      </w:pPr>
    </w:p>
    <w:p w14:paraId="34F5A41D">
      <w:pPr>
        <w:spacing w:line="360" w:lineRule="auto"/>
        <w:jc w:val="center"/>
        <w:rPr>
          <w:rFonts w:hint="eastAsia" w:ascii="仿宋" w:hAnsi="仿宋" w:eastAsia="仿宋" w:cs="仿宋"/>
          <w:b/>
          <w:color w:val="auto"/>
          <w:sz w:val="28"/>
          <w:szCs w:val="28"/>
          <w:highlight w:val="none"/>
        </w:rPr>
      </w:pPr>
    </w:p>
    <w:p w14:paraId="75BDDAAA">
      <w:pPr>
        <w:spacing w:line="360" w:lineRule="auto"/>
        <w:jc w:val="center"/>
        <w:rPr>
          <w:rFonts w:hint="eastAsia" w:ascii="仿宋" w:hAnsi="仿宋" w:eastAsia="仿宋" w:cs="仿宋"/>
          <w:b/>
          <w:color w:val="auto"/>
          <w:sz w:val="28"/>
          <w:szCs w:val="28"/>
          <w:highlight w:val="none"/>
        </w:rPr>
      </w:pPr>
    </w:p>
    <w:p w14:paraId="5702AA23">
      <w:pPr>
        <w:spacing w:line="360" w:lineRule="auto"/>
        <w:jc w:val="center"/>
        <w:rPr>
          <w:rFonts w:hint="eastAsia" w:ascii="仿宋" w:hAnsi="仿宋" w:eastAsia="仿宋" w:cs="仿宋"/>
          <w:b/>
          <w:color w:val="auto"/>
          <w:sz w:val="28"/>
          <w:szCs w:val="28"/>
          <w:highlight w:val="none"/>
        </w:rPr>
      </w:pPr>
    </w:p>
    <w:p w14:paraId="2B4F1910">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投标产品技术要求响应表</w:t>
      </w:r>
    </w:p>
    <w:p w14:paraId="076E79D9">
      <w:pPr>
        <w:spacing w:line="360" w:lineRule="auto"/>
        <w:jc w:val="left"/>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项目编号：</w:t>
      </w:r>
    </w:p>
    <w:p w14:paraId="79A19184">
      <w:pPr>
        <w:spacing w:line="360" w:lineRule="auto"/>
        <w:jc w:val="left"/>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eastAsia="zh-CN"/>
        </w:rPr>
        <w:t>项目名称：</w:t>
      </w:r>
    </w:p>
    <w:tbl>
      <w:tblPr>
        <w:tblStyle w:val="9"/>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482"/>
        <w:gridCol w:w="1260"/>
        <w:gridCol w:w="1560"/>
        <w:gridCol w:w="2160"/>
        <w:gridCol w:w="885"/>
        <w:gridCol w:w="1275"/>
      </w:tblGrid>
      <w:tr w14:paraId="78AD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7DDCBF3A">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7ED37A9B">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产品名称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2715B93">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招标文件</w:t>
            </w:r>
          </w:p>
          <w:p w14:paraId="12DFE043">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要求</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585F6C0">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投标产品品牌、</w:t>
            </w:r>
            <w:r>
              <w:rPr>
                <w:rFonts w:hint="eastAsia" w:ascii="仿宋" w:hAnsi="仿宋" w:eastAsia="仿宋" w:cs="仿宋"/>
                <w:color w:val="auto"/>
                <w:sz w:val="28"/>
                <w:szCs w:val="28"/>
                <w:highlight w:val="none"/>
                <w:lang w:eastAsia="zh-CN"/>
              </w:rPr>
              <w:t>规格</w:t>
            </w:r>
            <w:r>
              <w:rPr>
                <w:rFonts w:hint="eastAsia" w:ascii="仿宋" w:hAnsi="仿宋" w:eastAsia="仿宋" w:cs="仿宋"/>
                <w:color w:val="auto"/>
                <w:sz w:val="28"/>
                <w:szCs w:val="28"/>
                <w:highlight w:val="none"/>
              </w:rPr>
              <w:t>型号</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2F447DE">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投标产品配置</w:t>
            </w:r>
          </w:p>
          <w:p w14:paraId="1430D7E7">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和技术指标、参数</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D0A1C25">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正/负</w:t>
            </w:r>
          </w:p>
          <w:p w14:paraId="0406CB82">
            <w:pPr>
              <w:spacing w:line="360" w:lineRule="auto"/>
              <w:ind w:firstLine="148" w:firstLineChars="50"/>
              <w:rPr>
                <w:rFonts w:hint="eastAsia" w:ascii="仿宋" w:hAnsi="仿宋" w:eastAsia="仿宋" w:cs="仿宋"/>
                <w:color w:val="auto"/>
                <w:sz w:val="28"/>
                <w:szCs w:val="28"/>
                <w:highlight w:val="none"/>
              </w:rPr>
            </w:pPr>
            <w:r>
              <w:rPr>
                <w:rFonts w:hint="eastAsia" w:ascii="仿宋" w:hAnsi="仿宋" w:eastAsia="仿宋" w:cs="仿宋"/>
                <w:bCs/>
                <w:color w:val="auto"/>
                <w:spacing w:val="8"/>
                <w:sz w:val="28"/>
                <w:szCs w:val="28"/>
                <w:highlight w:val="none"/>
              </w:rPr>
              <w:t>偏离</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F77322A">
            <w:pPr>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14:paraId="75B8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6" w:type="dxa"/>
            <w:tcBorders>
              <w:top w:val="single" w:color="auto" w:sz="4" w:space="0"/>
              <w:left w:val="single" w:color="auto" w:sz="4" w:space="0"/>
              <w:bottom w:val="single" w:color="auto" w:sz="4" w:space="0"/>
              <w:right w:val="single" w:color="auto" w:sz="4" w:space="0"/>
            </w:tcBorders>
            <w:noWrap w:val="0"/>
            <w:vAlign w:val="top"/>
          </w:tcPr>
          <w:p w14:paraId="19FB16F9">
            <w:pPr>
              <w:spacing w:line="360" w:lineRule="auto"/>
              <w:rPr>
                <w:rFonts w:hint="eastAsia" w:ascii="仿宋" w:hAnsi="仿宋" w:eastAsia="仿宋" w:cs="仿宋"/>
                <w:color w:val="auto"/>
                <w:sz w:val="28"/>
                <w:szCs w:val="28"/>
                <w:highlight w:val="none"/>
              </w:rPr>
            </w:pPr>
          </w:p>
        </w:tc>
        <w:tc>
          <w:tcPr>
            <w:tcW w:w="1482" w:type="dxa"/>
            <w:tcBorders>
              <w:top w:val="single" w:color="auto" w:sz="4" w:space="0"/>
              <w:left w:val="single" w:color="auto" w:sz="4" w:space="0"/>
              <w:bottom w:val="single" w:color="auto" w:sz="4" w:space="0"/>
              <w:right w:val="single" w:color="auto" w:sz="4" w:space="0"/>
            </w:tcBorders>
            <w:noWrap w:val="0"/>
            <w:vAlign w:val="top"/>
          </w:tcPr>
          <w:p w14:paraId="08664204">
            <w:pPr>
              <w:spacing w:line="360" w:lineRule="auto"/>
              <w:rPr>
                <w:rFonts w:hint="eastAsia" w:ascii="仿宋" w:hAnsi="仿宋" w:eastAsia="仿宋" w:cs="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79A9523">
            <w:pPr>
              <w:spacing w:line="360" w:lineRule="auto"/>
              <w:rPr>
                <w:rFonts w:hint="eastAsia" w:ascii="仿宋" w:hAnsi="仿宋" w:eastAsia="仿宋" w:cs="仿宋"/>
                <w:color w:val="auto"/>
                <w:sz w:val="28"/>
                <w:szCs w:val="28"/>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top"/>
          </w:tcPr>
          <w:p w14:paraId="6F425528">
            <w:pPr>
              <w:spacing w:line="360" w:lineRule="auto"/>
              <w:rPr>
                <w:rFonts w:hint="eastAsia" w:ascii="仿宋" w:hAnsi="仿宋" w:eastAsia="仿宋" w:cs="仿宋"/>
                <w:color w:val="auto"/>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2FD0633A">
            <w:pPr>
              <w:spacing w:line="360" w:lineRule="auto"/>
              <w:rPr>
                <w:rFonts w:hint="eastAsia" w:ascii="仿宋" w:hAnsi="仿宋" w:eastAsia="仿宋" w:cs="仿宋"/>
                <w:color w:val="auto"/>
                <w:sz w:val="28"/>
                <w:szCs w:val="28"/>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14:paraId="3277C0C4">
            <w:pPr>
              <w:spacing w:line="360" w:lineRule="auto"/>
              <w:rPr>
                <w:rFonts w:hint="eastAsia" w:ascii="仿宋" w:hAnsi="仿宋" w:eastAsia="仿宋" w:cs="仿宋"/>
                <w:color w:val="auto"/>
                <w:sz w:val="28"/>
                <w:szCs w:val="28"/>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69F3B4F">
            <w:pPr>
              <w:spacing w:line="360" w:lineRule="auto"/>
              <w:rPr>
                <w:rFonts w:hint="eastAsia" w:ascii="仿宋" w:hAnsi="仿宋" w:eastAsia="仿宋" w:cs="仿宋"/>
                <w:color w:val="auto"/>
                <w:sz w:val="28"/>
                <w:szCs w:val="28"/>
                <w:highlight w:val="none"/>
              </w:rPr>
            </w:pPr>
          </w:p>
        </w:tc>
      </w:tr>
      <w:tr w14:paraId="73C6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26" w:type="dxa"/>
            <w:tcBorders>
              <w:top w:val="single" w:color="auto" w:sz="4" w:space="0"/>
              <w:left w:val="single" w:color="auto" w:sz="4" w:space="0"/>
              <w:bottom w:val="single" w:color="auto" w:sz="4" w:space="0"/>
              <w:right w:val="single" w:color="auto" w:sz="4" w:space="0"/>
            </w:tcBorders>
            <w:noWrap w:val="0"/>
            <w:vAlign w:val="top"/>
          </w:tcPr>
          <w:p w14:paraId="32DC8557">
            <w:pPr>
              <w:spacing w:line="360" w:lineRule="auto"/>
              <w:rPr>
                <w:rFonts w:hint="eastAsia" w:ascii="仿宋" w:hAnsi="仿宋" w:eastAsia="仿宋" w:cs="仿宋"/>
                <w:color w:val="auto"/>
                <w:sz w:val="28"/>
                <w:szCs w:val="28"/>
                <w:highlight w:val="none"/>
              </w:rPr>
            </w:pPr>
          </w:p>
        </w:tc>
        <w:tc>
          <w:tcPr>
            <w:tcW w:w="1482" w:type="dxa"/>
            <w:tcBorders>
              <w:top w:val="single" w:color="auto" w:sz="4" w:space="0"/>
              <w:left w:val="single" w:color="auto" w:sz="4" w:space="0"/>
              <w:bottom w:val="single" w:color="auto" w:sz="4" w:space="0"/>
              <w:right w:val="single" w:color="auto" w:sz="4" w:space="0"/>
            </w:tcBorders>
            <w:noWrap w:val="0"/>
            <w:vAlign w:val="top"/>
          </w:tcPr>
          <w:p w14:paraId="0C406FB5">
            <w:pPr>
              <w:spacing w:line="360" w:lineRule="auto"/>
              <w:rPr>
                <w:rFonts w:hint="eastAsia" w:ascii="仿宋" w:hAnsi="仿宋" w:eastAsia="仿宋" w:cs="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6635050">
            <w:pPr>
              <w:spacing w:line="360" w:lineRule="auto"/>
              <w:rPr>
                <w:rFonts w:hint="eastAsia" w:ascii="仿宋" w:hAnsi="仿宋" w:eastAsia="仿宋" w:cs="仿宋"/>
                <w:color w:val="auto"/>
                <w:sz w:val="28"/>
                <w:szCs w:val="28"/>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top"/>
          </w:tcPr>
          <w:p w14:paraId="6255B34B">
            <w:pPr>
              <w:spacing w:line="360" w:lineRule="auto"/>
              <w:rPr>
                <w:rFonts w:hint="eastAsia" w:ascii="仿宋" w:hAnsi="仿宋" w:eastAsia="仿宋" w:cs="仿宋"/>
                <w:color w:val="auto"/>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16335F37">
            <w:pPr>
              <w:spacing w:line="360" w:lineRule="auto"/>
              <w:rPr>
                <w:rFonts w:hint="eastAsia" w:ascii="仿宋" w:hAnsi="仿宋" w:eastAsia="仿宋" w:cs="仿宋"/>
                <w:color w:val="auto"/>
                <w:sz w:val="28"/>
                <w:szCs w:val="28"/>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14:paraId="4E213D60">
            <w:pPr>
              <w:spacing w:line="360" w:lineRule="auto"/>
              <w:rPr>
                <w:rFonts w:hint="eastAsia" w:ascii="仿宋" w:hAnsi="仿宋" w:eastAsia="仿宋" w:cs="仿宋"/>
                <w:color w:val="auto"/>
                <w:sz w:val="28"/>
                <w:szCs w:val="28"/>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CD78EF0">
            <w:pPr>
              <w:spacing w:line="360" w:lineRule="auto"/>
              <w:rPr>
                <w:rFonts w:hint="eastAsia" w:ascii="仿宋" w:hAnsi="仿宋" w:eastAsia="仿宋" w:cs="仿宋"/>
                <w:color w:val="auto"/>
                <w:sz w:val="28"/>
                <w:szCs w:val="28"/>
                <w:highlight w:val="none"/>
              </w:rPr>
            </w:pPr>
          </w:p>
        </w:tc>
      </w:tr>
      <w:tr w14:paraId="13D3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26" w:type="dxa"/>
            <w:tcBorders>
              <w:top w:val="single" w:color="auto" w:sz="4" w:space="0"/>
              <w:left w:val="single" w:color="auto" w:sz="4" w:space="0"/>
              <w:bottom w:val="single" w:color="auto" w:sz="4" w:space="0"/>
              <w:right w:val="single" w:color="auto" w:sz="4" w:space="0"/>
            </w:tcBorders>
            <w:noWrap w:val="0"/>
            <w:vAlign w:val="top"/>
          </w:tcPr>
          <w:p w14:paraId="6092A32A">
            <w:pPr>
              <w:spacing w:line="360" w:lineRule="auto"/>
              <w:rPr>
                <w:rFonts w:hint="eastAsia" w:ascii="仿宋" w:hAnsi="仿宋" w:eastAsia="仿宋" w:cs="仿宋"/>
                <w:color w:val="auto"/>
                <w:sz w:val="28"/>
                <w:szCs w:val="28"/>
                <w:highlight w:val="none"/>
              </w:rPr>
            </w:pPr>
          </w:p>
        </w:tc>
        <w:tc>
          <w:tcPr>
            <w:tcW w:w="1482" w:type="dxa"/>
            <w:tcBorders>
              <w:top w:val="single" w:color="auto" w:sz="4" w:space="0"/>
              <w:left w:val="single" w:color="auto" w:sz="4" w:space="0"/>
              <w:bottom w:val="single" w:color="auto" w:sz="4" w:space="0"/>
              <w:right w:val="single" w:color="auto" w:sz="4" w:space="0"/>
            </w:tcBorders>
            <w:noWrap w:val="0"/>
            <w:vAlign w:val="top"/>
          </w:tcPr>
          <w:p w14:paraId="2772F297">
            <w:pPr>
              <w:spacing w:line="360" w:lineRule="auto"/>
              <w:rPr>
                <w:rFonts w:hint="eastAsia" w:ascii="仿宋" w:hAnsi="仿宋" w:eastAsia="仿宋" w:cs="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8F72E87">
            <w:pPr>
              <w:spacing w:line="360" w:lineRule="auto"/>
              <w:rPr>
                <w:rFonts w:hint="eastAsia" w:ascii="仿宋" w:hAnsi="仿宋" w:eastAsia="仿宋" w:cs="仿宋"/>
                <w:color w:val="auto"/>
                <w:sz w:val="28"/>
                <w:szCs w:val="28"/>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top"/>
          </w:tcPr>
          <w:p w14:paraId="4B15731A">
            <w:pPr>
              <w:spacing w:line="360" w:lineRule="auto"/>
              <w:rPr>
                <w:rFonts w:hint="eastAsia" w:ascii="仿宋" w:hAnsi="仿宋" w:eastAsia="仿宋" w:cs="仿宋"/>
                <w:color w:val="auto"/>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E0592C3">
            <w:pPr>
              <w:spacing w:line="360" w:lineRule="auto"/>
              <w:rPr>
                <w:rFonts w:hint="eastAsia" w:ascii="仿宋" w:hAnsi="仿宋" w:eastAsia="仿宋" w:cs="仿宋"/>
                <w:color w:val="auto"/>
                <w:sz w:val="28"/>
                <w:szCs w:val="28"/>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14:paraId="5494DABA">
            <w:pPr>
              <w:spacing w:line="360" w:lineRule="auto"/>
              <w:rPr>
                <w:rFonts w:hint="eastAsia" w:ascii="仿宋" w:hAnsi="仿宋" w:eastAsia="仿宋" w:cs="仿宋"/>
                <w:color w:val="auto"/>
                <w:sz w:val="28"/>
                <w:szCs w:val="28"/>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AB6F3B0">
            <w:pPr>
              <w:spacing w:line="360" w:lineRule="auto"/>
              <w:rPr>
                <w:rFonts w:hint="eastAsia" w:ascii="仿宋" w:hAnsi="仿宋" w:eastAsia="仿宋" w:cs="仿宋"/>
                <w:color w:val="auto"/>
                <w:sz w:val="28"/>
                <w:szCs w:val="28"/>
                <w:highlight w:val="none"/>
              </w:rPr>
            </w:pPr>
          </w:p>
        </w:tc>
      </w:tr>
    </w:tbl>
    <w:p w14:paraId="337E8E3A">
      <w:pPr>
        <w:adjustRightInd w:val="0"/>
        <w:spacing w:line="360" w:lineRule="auto"/>
        <w:rPr>
          <w:rFonts w:hint="eastAsia" w:ascii="仿宋" w:hAnsi="仿宋" w:eastAsia="仿宋" w:cs="仿宋"/>
          <w:bCs/>
          <w:color w:val="auto"/>
          <w:spacing w:val="8"/>
          <w:sz w:val="28"/>
          <w:szCs w:val="28"/>
          <w:highlight w:val="none"/>
        </w:rPr>
      </w:pPr>
    </w:p>
    <w:p w14:paraId="6B70AC9E">
      <w:pPr>
        <w:spacing w:line="360" w:lineRule="auto"/>
        <w:jc w:val="left"/>
        <w:rPr>
          <w:rFonts w:hint="eastAsia" w:ascii="仿宋" w:hAnsi="仿宋" w:eastAsia="仿宋" w:cs="仿宋"/>
          <w:bCs/>
          <w:color w:val="auto"/>
          <w:spacing w:val="8"/>
          <w:sz w:val="28"/>
          <w:szCs w:val="28"/>
          <w:highlight w:val="none"/>
        </w:rPr>
      </w:pPr>
      <w:r>
        <w:rPr>
          <w:rFonts w:hint="eastAsia" w:ascii="仿宋" w:hAnsi="仿宋" w:eastAsia="仿宋" w:cs="仿宋"/>
          <w:bCs/>
          <w:color w:val="auto"/>
          <w:spacing w:val="8"/>
          <w:sz w:val="28"/>
          <w:szCs w:val="28"/>
          <w:highlight w:val="none"/>
        </w:rPr>
        <w:t>注：1.以上表格格式行、列可增减。</w:t>
      </w:r>
    </w:p>
    <w:p w14:paraId="40FD4739">
      <w:pPr>
        <w:spacing w:line="360" w:lineRule="auto"/>
        <w:ind w:firstLine="592" w:firstLineChars="200"/>
        <w:jc w:val="left"/>
        <w:rPr>
          <w:rFonts w:hint="eastAsia" w:ascii="仿宋" w:hAnsi="仿宋" w:eastAsia="仿宋" w:cs="仿宋"/>
          <w:bCs/>
          <w:color w:val="auto"/>
          <w:spacing w:val="8"/>
          <w:sz w:val="28"/>
          <w:szCs w:val="28"/>
          <w:highlight w:val="none"/>
        </w:rPr>
      </w:pPr>
      <w:r>
        <w:rPr>
          <w:rFonts w:hint="eastAsia" w:ascii="仿宋" w:hAnsi="仿宋" w:eastAsia="仿宋" w:cs="仿宋"/>
          <w:bCs/>
          <w:color w:val="auto"/>
          <w:spacing w:val="8"/>
          <w:sz w:val="28"/>
          <w:szCs w:val="28"/>
          <w:highlight w:val="none"/>
        </w:rPr>
        <w:t>2.供应商按照招标文件要求做出技术应答，包括但不限于下列内容：</w:t>
      </w:r>
    </w:p>
    <w:p w14:paraId="6794A759">
      <w:pPr>
        <w:spacing w:line="360" w:lineRule="auto"/>
        <w:jc w:val="left"/>
        <w:rPr>
          <w:rFonts w:hint="eastAsia" w:ascii="仿宋" w:hAnsi="仿宋" w:eastAsia="仿宋" w:cs="仿宋"/>
          <w:bCs/>
          <w:color w:val="auto"/>
          <w:spacing w:val="8"/>
          <w:sz w:val="28"/>
          <w:szCs w:val="28"/>
          <w:highlight w:val="none"/>
        </w:rPr>
      </w:pPr>
      <w:r>
        <w:rPr>
          <w:rFonts w:hint="eastAsia" w:ascii="仿宋" w:hAnsi="仿宋" w:eastAsia="仿宋" w:cs="仿宋"/>
          <w:bCs/>
          <w:color w:val="auto"/>
          <w:spacing w:val="8"/>
          <w:sz w:val="28"/>
          <w:szCs w:val="28"/>
          <w:highlight w:val="none"/>
        </w:rPr>
        <w:t>①投标产品的品牌、型号、配置；②投标产品本身的详细技术指标和参数：包括彩页资料、中文使用说明书、用户手册、产品合格证明文件等（第三方检验报告）；③技术参数差异偏离情况等。</w:t>
      </w:r>
    </w:p>
    <w:p w14:paraId="2C5BAF83">
      <w:pPr>
        <w:spacing w:line="360" w:lineRule="auto"/>
        <w:ind w:firstLine="592" w:firstLineChars="200"/>
        <w:jc w:val="left"/>
        <w:rPr>
          <w:rFonts w:hint="eastAsia" w:ascii="仿宋" w:hAnsi="仿宋" w:eastAsia="仿宋" w:cs="仿宋"/>
          <w:bCs/>
          <w:color w:val="auto"/>
          <w:spacing w:val="8"/>
          <w:sz w:val="28"/>
          <w:szCs w:val="28"/>
          <w:highlight w:val="none"/>
        </w:rPr>
      </w:pPr>
      <w:r>
        <w:rPr>
          <w:rFonts w:hint="eastAsia" w:ascii="仿宋" w:hAnsi="仿宋" w:eastAsia="仿宋" w:cs="仿宋"/>
          <w:bCs/>
          <w:color w:val="auto"/>
          <w:spacing w:val="8"/>
          <w:sz w:val="28"/>
          <w:szCs w:val="28"/>
          <w:highlight w:val="none"/>
        </w:rPr>
        <w:t>3.供应商按照招标文件要求逐条填写此表，注明正、负或无偏离。</w:t>
      </w:r>
    </w:p>
    <w:p w14:paraId="6D99D09C">
      <w:pPr>
        <w:spacing w:line="360" w:lineRule="auto"/>
        <w:ind w:firstLine="592" w:firstLineChars="200"/>
        <w:jc w:val="left"/>
        <w:rPr>
          <w:rFonts w:hint="eastAsia" w:ascii="仿宋" w:hAnsi="仿宋" w:eastAsia="仿宋" w:cs="仿宋"/>
          <w:color w:val="auto"/>
          <w:sz w:val="28"/>
          <w:szCs w:val="28"/>
          <w:highlight w:val="none"/>
        </w:rPr>
      </w:pPr>
      <w:r>
        <w:rPr>
          <w:rFonts w:hint="eastAsia" w:ascii="仿宋" w:hAnsi="仿宋" w:eastAsia="仿宋" w:cs="仿宋"/>
          <w:bCs/>
          <w:color w:val="auto"/>
          <w:spacing w:val="8"/>
          <w:sz w:val="28"/>
          <w:szCs w:val="28"/>
          <w:highlight w:val="none"/>
        </w:rPr>
        <w:t>4.供应商必须据实填写，不得虚假响应，否则将取消其投标或中标资格等。</w:t>
      </w:r>
    </w:p>
    <w:p w14:paraId="1DEFC76F">
      <w:pPr>
        <w:spacing w:line="36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供应商</w:t>
      </w:r>
      <w:r>
        <w:rPr>
          <w:rFonts w:hint="eastAsia" w:ascii="仿宋" w:hAnsi="仿宋" w:eastAsia="仿宋" w:cs="仿宋"/>
          <w:b w:val="0"/>
          <w:bCs w:val="0"/>
          <w:color w:val="auto"/>
          <w:sz w:val="28"/>
          <w:szCs w:val="28"/>
          <w:highlight w:val="none"/>
        </w:rPr>
        <w:t xml:space="preserve">名称（加盖公章）：        </w:t>
      </w:r>
    </w:p>
    <w:p w14:paraId="0A43990C">
      <w:pPr>
        <w:spacing w:line="36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法定代表人或授权代理人（签字或盖章）：</w:t>
      </w:r>
    </w:p>
    <w:p w14:paraId="2E6B5328">
      <w:pPr>
        <w:pStyle w:val="4"/>
        <w:spacing w:line="36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日期：</w:t>
      </w:r>
    </w:p>
    <w:p w14:paraId="2AED4557">
      <w:pPr>
        <w:pStyle w:val="2"/>
        <w:numPr>
          <w:ilvl w:val="2"/>
          <w:numId w:val="0"/>
        </w:numPr>
        <w:spacing w:line="360" w:lineRule="auto"/>
        <w:jc w:val="center"/>
        <w:rPr>
          <w:rFonts w:hint="eastAsia" w:ascii="仿宋" w:hAnsi="仿宋" w:eastAsia="仿宋" w:cs="仿宋"/>
          <w:bCs w:val="0"/>
          <w:color w:val="auto"/>
          <w:sz w:val="28"/>
          <w:szCs w:val="28"/>
          <w:highlight w:val="none"/>
        </w:rPr>
      </w:pPr>
    </w:p>
    <w:p w14:paraId="25D13964">
      <w:pPr>
        <w:rPr>
          <w:rFonts w:hint="eastAsia" w:ascii="仿宋" w:hAnsi="仿宋" w:eastAsia="仿宋" w:cs="仿宋"/>
          <w:bCs w:val="0"/>
          <w:color w:val="auto"/>
          <w:sz w:val="28"/>
          <w:szCs w:val="28"/>
          <w:highlight w:val="none"/>
        </w:rPr>
      </w:pPr>
    </w:p>
    <w:p w14:paraId="4F2A9814">
      <w:pPr>
        <w:pStyle w:val="2"/>
        <w:numPr>
          <w:ilvl w:val="2"/>
          <w:numId w:val="0"/>
        </w:numPr>
        <w:spacing w:line="360" w:lineRule="auto"/>
        <w:jc w:val="center"/>
        <w:rPr>
          <w:rFonts w:hint="eastAsia"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商务应答表</w:t>
      </w:r>
    </w:p>
    <w:p w14:paraId="3A91D080">
      <w:pPr>
        <w:spacing w:line="360" w:lineRule="auto"/>
        <w:ind w:firstLine="840" w:firstLineChars="300"/>
        <w:rPr>
          <w:rFonts w:hint="eastAsia" w:ascii="仿宋" w:hAnsi="仿宋" w:eastAsia="仿宋" w:cs="仿宋"/>
          <w:color w:val="auto"/>
          <w:sz w:val="28"/>
          <w:szCs w:val="28"/>
          <w:highlight w:val="none"/>
          <w:lang w:val="en-US" w:eastAsia="zh-CN"/>
        </w:rPr>
      </w:pPr>
      <w:r>
        <w:rPr>
          <w:rFonts w:hint="eastAsia" w:ascii="仿宋" w:hAnsi="仿宋" w:eastAsia="仿宋" w:cs="仿宋"/>
          <w:bCs w:val="0"/>
          <w:color w:val="auto"/>
          <w:sz w:val="28"/>
          <w:szCs w:val="28"/>
          <w:highlight w:val="none"/>
          <w:lang w:eastAsia="zh-CN"/>
        </w:rPr>
        <w:t>项目编号：</w:t>
      </w:r>
    </w:p>
    <w:p w14:paraId="7D07361D">
      <w:pPr>
        <w:widowControl/>
        <w:spacing w:line="360" w:lineRule="auto"/>
        <w:ind w:firstLine="840" w:firstLineChars="3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bl>
      <w:tblPr>
        <w:tblStyle w:val="9"/>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985"/>
        <w:gridCol w:w="2551"/>
        <w:gridCol w:w="3137"/>
      </w:tblGrid>
      <w:tr w14:paraId="7E93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top"/>
          </w:tcPr>
          <w:p w14:paraId="7918250B">
            <w:pPr>
              <w:widowControl/>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E17F238">
            <w:pPr>
              <w:widowControl/>
              <w:spacing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商务要求</w:t>
            </w:r>
            <w:r>
              <w:rPr>
                <w:rFonts w:hint="eastAsia" w:ascii="仿宋" w:hAnsi="仿宋" w:eastAsia="仿宋" w:cs="仿宋"/>
                <w:color w:val="auto"/>
                <w:sz w:val="28"/>
                <w:szCs w:val="28"/>
                <w:highlight w:val="none"/>
                <w:lang w:eastAsia="zh-CN"/>
              </w:rPr>
              <w:t>项</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E1FB1C4">
            <w:pPr>
              <w:widowControl/>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具体要求</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6A3BEE78">
            <w:pPr>
              <w:widowControl/>
              <w:spacing w:line="360" w:lineRule="auto"/>
              <w:ind w:firstLine="548" w:firstLineChars="19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响应情况</w:t>
            </w:r>
          </w:p>
        </w:tc>
      </w:tr>
      <w:tr w14:paraId="3267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top"/>
          </w:tcPr>
          <w:p w14:paraId="6F6612DB">
            <w:pPr>
              <w:widowControl/>
              <w:spacing w:line="360" w:lineRule="auto"/>
              <w:jc w:val="center"/>
              <w:rPr>
                <w:rFonts w:hint="eastAsia" w:ascii="仿宋" w:hAnsi="仿宋" w:eastAsia="仿宋" w:cs="仿宋"/>
                <w:color w:val="auto"/>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D4EF440">
            <w:pPr>
              <w:widowControl/>
              <w:spacing w:line="360" w:lineRule="auto"/>
              <w:jc w:val="center"/>
              <w:rPr>
                <w:rFonts w:hint="eastAsia" w:ascii="仿宋" w:hAnsi="仿宋" w:eastAsia="仿宋" w:cs="仿宋"/>
                <w:color w:val="auto"/>
                <w:sz w:val="28"/>
                <w:szCs w:val="28"/>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F6060C5">
            <w:pPr>
              <w:widowControl/>
              <w:spacing w:line="360" w:lineRule="auto"/>
              <w:jc w:val="center"/>
              <w:rPr>
                <w:rFonts w:hint="eastAsia" w:ascii="仿宋" w:hAnsi="仿宋" w:eastAsia="仿宋" w:cs="仿宋"/>
                <w:color w:val="auto"/>
                <w:sz w:val="28"/>
                <w:szCs w:val="28"/>
                <w:highlight w:val="none"/>
              </w:rPr>
            </w:pPr>
          </w:p>
        </w:tc>
        <w:tc>
          <w:tcPr>
            <w:tcW w:w="3137" w:type="dxa"/>
            <w:tcBorders>
              <w:top w:val="single" w:color="auto" w:sz="4" w:space="0"/>
              <w:left w:val="single" w:color="auto" w:sz="4" w:space="0"/>
              <w:bottom w:val="single" w:color="auto" w:sz="4" w:space="0"/>
              <w:right w:val="single" w:color="auto" w:sz="4" w:space="0"/>
            </w:tcBorders>
            <w:noWrap w:val="0"/>
            <w:vAlign w:val="top"/>
          </w:tcPr>
          <w:p w14:paraId="4FE8C4C1">
            <w:pPr>
              <w:widowControl/>
              <w:spacing w:line="360" w:lineRule="auto"/>
              <w:ind w:firstLine="548" w:firstLineChars="196"/>
              <w:jc w:val="left"/>
              <w:rPr>
                <w:rFonts w:hint="eastAsia" w:ascii="仿宋" w:hAnsi="仿宋" w:eastAsia="仿宋" w:cs="仿宋"/>
                <w:color w:val="auto"/>
                <w:sz w:val="28"/>
                <w:szCs w:val="28"/>
                <w:highlight w:val="none"/>
              </w:rPr>
            </w:pPr>
          </w:p>
        </w:tc>
      </w:tr>
      <w:tr w14:paraId="4D58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top"/>
          </w:tcPr>
          <w:p w14:paraId="50149B75">
            <w:pPr>
              <w:widowControl/>
              <w:spacing w:line="360" w:lineRule="auto"/>
              <w:jc w:val="center"/>
              <w:rPr>
                <w:rFonts w:hint="eastAsia" w:ascii="仿宋" w:hAnsi="仿宋" w:eastAsia="仿宋" w:cs="仿宋"/>
                <w:color w:val="auto"/>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63350B9">
            <w:pPr>
              <w:widowControl/>
              <w:spacing w:line="360" w:lineRule="auto"/>
              <w:jc w:val="center"/>
              <w:rPr>
                <w:rFonts w:hint="eastAsia" w:ascii="仿宋" w:hAnsi="仿宋" w:eastAsia="仿宋" w:cs="仿宋"/>
                <w:color w:val="auto"/>
                <w:sz w:val="28"/>
                <w:szCs w:val="28"/>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C6BB9A8">
            <w:pPr>
              <w:widowControl/>
              <w:spacing w:line="360" w:lineRule="auto"/>
              <w:jc w:val="center"/>
              <w:rPr>
                <w:rFonts w:hint="eastAsia" w:ascii="仿宋" w:hAnsi="仿宋" w:eastAsia="仿宋" w:cs="仿宋"/>
                <w:color w:val="auto"/>
                <w:sz w:val="28"/>
                <w:szCs w:val="28"/>
                <w:highlight w:val="none"/>
              </w:rPr>
            </w:pPr>
          </w:p>
        </w:tc>
        <w:tc>
          <w:tcPr>
            <w:tcW w:w="3137" w:type="dxa"/>
            <w:tcBorders>
              <w:top w:val="single" w:color="auto" w:sz="4" w:space="0"/>
              <w:left w:val="single" w:color="auto" w:sz="4" w:space="0"/>
              <w:bottom w:val="single" w:color="auto" w:sz="4" w:space="0"/>
              <w:right w:val="single" w:color="auto" w:sz="4" w:space="0"/>
            </w:tcBorders>
            <w:noWrap w:val="0"/>
            <w:vAlign w:val="top"/>
          </w:tcPr>
          <w:p w14:paraId="4829229E">
            <w:pPr>
              <w:widowControl/>
              <w:spacing w:line="360" w:lineRule="auto"/>
              <w:ind w:firstLine="548" w:firstLineChars="196"/>
              <w:jc w:val="left"/>
              <w:rPr>
                <w:rFonts w:hint="eastAsia" w:ascii="仿宋" w:hAnsi="仿宋" w:eastAsia="仿宋" w:cs="仿宋"/>
                <w:color w:val="auto"/>
                <w:sz w:val="28"/>
                <w:szCs w:val="28"/>
                <w:highlight w:val="none"/>
              </w:rPr>
            </w:pPr>
          </w:p>
        </w:tc>
      </w:tr>
      <w:tr w14:paraId="0737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top"/>
          </w:tcPr>
          <w:p w14:paraId="2EA05941">
            <w:pPr>
              <w:widowControl/>
              <w:spacing w:line="360" w:lineRule="auto"/>
              <w:jc w:val="center"/>
              <w:rPr>
                <w:rFonts w:hint="eastAsia" w:ascii="仿宋" w:hAnsi="仿宋" w:eastAsia="仿宋" w:cs="仿宋"/>
                <w:color w:val="auto"/>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139CB93">
            <w:pPr>
              <w:widowControl/>
              <w:spacing w:line="360" w:lineRule="auto"/>
              <w:jc w:val="center"/>
              <w:rPr>
                <w:rFonts w:hint="eastAsia" w:ascii="仿宋" w:hAnsi="仿宋" w:eastAsia="仿宋" w:cs="仿宋"/>
                <w:color w:val="auto"/>
                <w:sz w:val="28"/>
                <w:szCs w:val="28"/>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4615015">
            <w:pPr>
              <w:widowControl/>
              <w:spacing w:line="360" w:lineRule="auto"/>
              <w:jc w:val="center"/>
              <w:rPr>
                <w:rFonts w:hint="eastAsia" w:ascii="仿宋" w:hAnsi="仿宋" w:eastAsia="仿宋" w:cs="仿宋"/>
                <w:color w:val="auto"/>
                <w:sz w:val="28"/>
                <w:szCs w:val="28"/>
                <w:highlight w:val="none"/>
              </w:rPr>
            </w:pPr>
          </w:p>
        </w:tc>
        <w:tc>
          <w:tcPr>
            <w:tcW w:w="3137" w:type="dxa"/>
            <w:tcBorders>
              <w:top w:val="single" w:color="auto" w:sz="4" w:space="0"/>
              <w:left w:val="single" w:color="auto" w:sz="4" w:space="0"/>
              <w:bottom w:val="single" w:color="auto" w:sz="4" w:space="0"/>
              <w:right w:val="single" w:color="auto" w:sz="4" w:space="0"/>
            </w:tcBorders>
            <w:noWrap w:val="0"/>
            <w:vAlign w:val="top"/>
          </w:tcPr>
          <w:p w14:paraId="52E18F00">
            <w:pPr>
              <w:widowControl/>
              <w:spacing w:line="360" w:lineRule="auto"/>
              <w:ind w:firstLine="548" w:firstLineChars="196"/>
              <w:jc w:val="left"/>
              <w:rPr>
                <w:rFonts w:hint="eastAsia" w:ascii="仿宋" w:hAnsi="仿宋" w:eastAsia="仿宋" w:cs="仿宋"/>
                <w:color w:val="auto"/>
                <w:sz w:val="28"/>
                <w:szCs w:val="28"/>
                <w:highlight w:val="none"/>
              </w:rPr>
            </w:pPr>
          </w:p>
        </w:tc>
      </w:tr>
    </w:tbl>
    <w:p w14:paraId="15B6AE74">
      <w:pPr>
        <w:widowControl/>
        <w:spacing w:line="360" w:lineRule="auto"/>
        <w:ind w:firstLine="548" w:firstLineChars="196"/>
        <w:jc w:val="left"/>
        <w:rPr>
          <w:rFonts w:hint="eastAsia" w:ascii="仿宋" w:hAnsi="仿宋" w:eastAsia="仿宋" w:cs="仿宋"/>
          <w:strike/>
          <w:color w:val="auto"/>
          <w:sz w:val="28"/>
          <w:szCs w:val="28"/>
          <w:highlight w:val="none"/>
        </w:rPr>
      </w:pPr>
      <w:r>
        <w:rPr>
          <w:rFonts w:hint="eastAsia" w:ascii="仿宋" w:hAnsi="仿宋" w:eastAsia="仿宋" w:cs="仿宋"/>
          <w:strike/>
          <w:color w:val="auto"/>
          <w:sz w:val="28"/>
          <w:szCs w:val="28"/>
          <w:highlight w:val="none"/>
        </w:rPr>
        <w:t xml:space="preserve"> </w:t>
      </w:r>
    </w:p>
    <w:p w14:paraId="312D6BBD">
      <w:pPr>
        <w:widowControl/>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注：1.以上表格格式行、列可增减。</w:t>
      </w:r>
    </w:p>
    <w:p w14:paraId="41E68C4D">
      <w:pPr>
        <w:widowControl/>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根据采购项目的全部商务要求逐条填写此表，并按采购文件要求提供相应的证明材料。</w:t>
      </w:r>
    </w:p>
    <w:p w14:paraId="0CD03D5C">
      <w:pPr>
        <w:spacing w:line="360" w:lineRule="auto"/>
        <w:ind w:firstLine="592" w:firstLineChars="200"/>
        <w:rPr>
          <w:rFonts w:hint="eastAsia" w:ascii="仿宋" w:hAnsi="仿宋" w:eastAsia="仿宋" w:cs="仿宋"/>
          <w:color w:val="auto"/>
          <w:sz w:val="28"/>
          <w:szCs w:val="28"/>
          <w:highlight w:val="none"/>
        </w:rPr>
      </w:pPr>
      <w:r>
        <w:rPr>
          <w:rFonts w:hint="eastAsia" w:ascii="仿宋" w:hAnsi="仿宋" w:eastAsia="仿宋" w:cs="仿宋"/>
          <w:bCs/>
          <w:color w:val="auto"/>
          <w:spacing w:val="8"/>
          <w:sz w:val="28"/>
          <w:szCs w:val="28"/>
          <w:highlight w:val="none"/>
          <w:lang w:val="en-US" w:eastAsia="zh-CN"/>
        </w:rPr>
        <w:t>3.</w:t>
      </w:r>
      <w:r>
        <w:rPr>
          <w:rFonts w:hint="eastAsia" w:ascii="仿宋" w:hAnsi="仿宋" w:eastAsia="仿宋" w:cs="仿宋"/>
          <w:bCs/>
          <w:color w:val="auto"/>
          <w:spacing w:val="8"/>
          <w:sz w:val="28"/>
          <w:szCs w:val="28"/>
          <w:highlight w:val="none"/>
          <w:lang w:eastAsia="zh-CN"/>
        </w:rPr>
        <w:t>供应商</w:t>
      </w:r>
      <w:r>
        <w:rPr>
          <w:rFonts w:hint="eastAsia" w:ascii="仿宋" w:hAnsi="仿宋" w:eastAsia="仿宋" w:cs="仿宋"/>
          <w:bCs/>
          <w:color w:val="auto"/>
          <w:spacing w:val="8"/>
          <w:sz w:val="28"/>
          <w:szCs w:val="28"/>
          <w:highlight w:val="none"/>
        </w:rPr>
        <w:t>必须据实填写，不得虚假响应，否则将取消其投标或中标资格</w:t>
      </w:r>
      <w:r>
        <w:rPr>
          <w:rFonts w:hint="eastAsia" w:ascii="仿宋" w:hAnsi="仿宋" w:eastAsia="仿宋" w:cs="仿宋"/>
          <w:bCs/>
          <w:color w:val="auto"/>
          <w:spacing w:val="8"/>
          <w:sz w:val="28"/>
          <w:szCs w:val="28"/>
          <w:highlight w:val="none"/>
          <w:lang w:eastAsia="zh-CN"/>
        </w:rPr>
        <w:t>等</w:t>
      </w:r>
      <w:r>
        <w:rPr>
          <w:rFonts w:hint="eastAsia" w:ascii="仿宋" w:hAnsi="仿宋" w:eastAsia="仿宋" w:cs="仿宋"/>
          <w:bCs/>
          <w:color w:val="auto"/>
          <w:spacing w:val="8"/>
          <w:sz w:val="28"/>
          <w:szCs w:val="28"/>
          <w:highlight w:val="none"/>
        </w:rPr>
        <w:t>。</w:t>
      </w:r>
    </w:p>
    <w:p w14:paraId="50B16ECC">
      <w:pPr>
        <w:spacing w:line="36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供应商</w:t>
      </w:r>
      <w:r>
        <w:rPr>
          <w:rFonts w:hint="eastAsia" w:ascii="仿宋" w:hAnsi="仿宋" w:eastAsia="仿宋" w:cs="仿宋"/>
          <w:b w:val="0"/>
          <w:bCs w:val="0"/>
          <w:color w:val="auto"/>
          <w:sz w:val="28"/>
          <w:szCs w:val="28"/>
          <w:highlight w:val="none"/>
        </w:rPr>
        <w:t xml:space="preserve">名称（加盖公章）：        </w:t>
      </w:r>
    </w:p>
    <w:p w14:paraId="1C93C8EF">
      <w:pPr>
        <w:spacing w:line="36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法定代表人或授权代理人（签字或盖章）：</w:t>
      </w:r>
    </w:p>
    <w:p w14:paraId="72811AB8">
      <w:pPr>
        <w:pStyle w:val="4"/>
        <w:spacing w:line="36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日期：</w:t>
      </w:r>
    </w:p>
    <w:p w14:paraId="61013B27">
      <w:pPr>
        <w:pStyle w:val="3"/>
        <w:spacing w:line="360" w:lineRule="auto"/>
        <w:ind w:left="0" w:leftChars="0" w:firstLine="0" w:firstLineChars="0"/>
        <w:jc w:val="left"/>
        <w:rPr>
          <w:rFonts w:hint="eastAsia" w:ascii="仿宋" w:hAnsi="仿宋" w:eastAsia="仿宋" w:cs="仿宋"/>
          <w:color w:val="auto"/>
          <w:sz w:val="28"/>
          <w:szCs w:val="28"/>
          <w:highlight w:val="none"/>
        </w:rPr>
      </w:pPr>
    </w:p>
    <w:p w14:paraId="4ADBD8CF">
      <w:pPr>
        <w:jc w:val="center"/>
        <w:rPr>
          <w:rFonts w:hint="eastAsia" w:ascii="仿宋" w:hAnsi="仿宋" w:eastAsia="仿宋" w:cs="仿宋"/>
          <w:b/>
          <w:bCs/>
          <w:color w:val="auto"/>
          <w:sz w:val="28"/>
          <w:szCs w:val="28"/>
          <w:highlight w:val="none"/>
        </w:rPr>
      </w:pPr>
    </w:p>
    <w:p w14:paraId="6EAE1E7E">
      <w:pPr>
        <w:jc w:val="center"/>
        <w:rPr>
          <w:rFonts w:hint="eastAsia" w:ascii="仿宋" w:hAnsi="仿宋" w:eastAsia="仿宋" w:cs="仿宋"/>
          <w:b/>
          <w:bCs/>
          <w:color w:val="auto"/>
          <w:sz w:val="28"/>
          <w:szCs w:val="28"/>
          <w:highlight w:val="none"/>
        </w:rPr>
      </w:pPr>
    </w:p>
    <w:p w14:paraId="3C75379D">
      <w:pPr>
        <w:jc w:val="center"/>
        <w:rPr>
          <w:rFonts w:hint="eastAsia" w:ascii="仿宋" w:hAnsi="仿宋" w:eastAsia="仿宋" w:cs="仿宋"/>
          <w:b/>
          <w:bCs/>
          <w:color w:val="auto"/>
          <w:sz w:val="28"/>
          <w:szCs w:val="28"/>
          <w:highlight w:val="none"/>
        </w:rPr>
      </w:pPr>
    </w:p>
    <w:p w14:paraId="33F7ACB2">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 供应商类似项目业绩一览表</w:t>
      </w:r>
    </w:p>
    <w:p w14:paraId="39B0A598">
      <w:pPr>
        <w:widowControl/>
        <w:spacing w:line="360" w:lineRule="auto"/>
        <w:jc w:val="left"/>
        <w:outlineLvl w:val="1"/>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项目名称：</w:t>
      </w:r>
    </w:p>
    <w:p w14:paraId="2FCFF0B9">
      <w:pPr>
        <w:widowControl/>
        <w:spacing w:line="360" w:lineRule="auto"/>
        <w:jc w:val="left"/>
        <w:outlineLvl w:val="1"/>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rPr>
        <w:t>采购编号：</w:t>
      </w:r>
    </w:p>
    <w:tbl>
      <w:tblPr>
        <w:tblStyle w:val="9"/>
        <w:tblpPr w:leftFromText="180" w:rightFromText="180" w:vertAnchor="text" w:horzAnchor="page" w:tblpX="1476" w:tblpY="348"/>
        <w:tblOverlap w:val="never"/>
        <w:tblW w:w="905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03C815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18" w:type="dxa"/>
            <w:tcBorders>
              <w:top w:val="single" w:color="auto" w:sz="4" w:space="0"/>
            </w:tcBorders>
            <w:noWrap w:val="0"/>
            <w:vAlign w:val="center"/>
          </w:tcPr>
          <w:p w14:paraId="3CBA0CCF">
            <w:pPr>
              <w:spacing w:line="360" w:lineRule="auto"/>
              <w:ind w:firstLine="140" w:firstLineChars="50"/>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年份</w:t>
            </w:r>
          </w:p>
        </w:tc>
        <w:tc>
          <w:tcPr>
            <w:tcW w:w="1439" w:type="dxa"/>
            <w:noWrap w:val="0"/>
            <w:vAlign w:val="center"/>
          </w:tcPr>
          <w:p w14:paraId="4C817A25">
            <w:pPr>
              <w:spacing w:line="360" w:lineRule="auto"/>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用户名称</w:t>
            </w:r>
          </w:p>
        </w:tc>
        <w:tc>
          <w:tcPr>
            <w:tcW w:w="1319" w:type="dxa"/>
            <w:noWrap w:val="0"/>
            <w:vAlign w:val="center"/>
          </w:tcPr>
          <w:p w14:paraId="37F25992">
            <w:pPr>
              <w:spacing w:line="360" w:lineRule="auto"/>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项目名称</w:t>
            </w:r>
          </w:p>
        </w:tc>
        <w:tc>
          <w:tcPr>
            <w:tcW w:w="1160" w:type="dxa"/>
            <w:noWrap w:val="0"/>
            <w:vAlign w:val="center"/>
          </w:tcPr>
          <w:p w14:paraId="52811094">
            <w:pPr>
              <w:spacing w:line="360" w:lineRule="auto"/>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完成时间</w:t>
            </w:r>
          </w:p>
        </w:tc>
        <w:tc>
          <w:tcPr>
            <w:tcW w:w="1421" w:type="dxa"/>
            <w:noWrap w:val="0"/>
            <w:vAlign w:val="center"/>
          </w:tcPr>
          <w:p w14:paraId="23C685D0">
            <w:pPr>
              <w:spacing w:line="360" w:lineRule="auto"/>
              <w:ind w:firstLine="140" w:firstLineChars="50"/>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合同金额</w:t>
            </w:r>
          </w:p>
        </w:tc>
        <w:tc>
          <w:tcPr>
            <w:tcW w:w="1614" w:type="dxa"/>
            <w:tcBorders>
              <w:right w:val="single" w:color="auto" w:sz="4" w:space="0"/>
            </w:tcBorders>
            <w:noWrap w:val="0"/>
            <w:vAlign w:val="center"/>
          </w:tcPr>
          <w:p w14:paraId="261D59B0">
            <w:pPr>
              <w:spacing w:line="360" w:lineRule="auto"/>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是否通过验收</w:t>
            </w:r>
          </w:p>
        </w:tc>
        <w:tc>
          <w:tcPr>
            <w:tcW w:w="1387" w:type="dxa"/>
            <w:tcBorders>
              <w:left w:val="single" w:color="auto" w:sz="4" w:space="0"/>
            </w:tcBorders>
            <w:noWrap w:val="0"/>
            <w:vAlign w:val="center"/>
          </w:tcPr>
          <w:p w14:paraId="3FD89D83">
            <w:pPr>
              <w:spacing w:line="360" w:lineRule="auto"/>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备注</w:t>
            </w:r>
          </w:p>
        </w:tc>
      </w:tr>
      <w:tr w14:paraId="441A13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18" w:type="dxa"/>
            <w:noWrap w:val="0"/>
            <w:vAlign w:val="center"/>
          </w:tcPr>
          <w:p w14:paraId="7FFC6449">
            <w:pPr>
              <w:spacing w:line="360" w:lineRule="auto"/>
              <w:jc w:val="center"/>
              <w:rPr>
                <w:rFonts w:hint="eastAsia" w:ascii="仿宋" w:hAnsi="仿宋" w:eastAsia="仿宋" w:cs="仿宋"/>
                <w:b w:val="0"/>
                <w:bCs w:val="0"/>
                <w:color w:val="auto"/>
                <w:sz w:val="28"/>
                <w:szCs w:val="28"/>
                <w:highlight w:val="none"/>
              </w:rPr>
            </w:pPr>
          </w:p>
        </w:tc>
        <w:tc>
          <w:tcPr>
            <w:tcW w:w="1439" w:type="dxa"/>
            <w:noWrap w:val="0"/>
            <w:vAlign w:val="center"/>
          </w:tcPr>
          <w:p w14:paraId="63372F32">
            <w:pPr>
              <w:spacing w:line="360" w:lineRule="auto"/>
              <w:jc w:val="center"/>
              <w:rPr>
                <w:rFonts w:hint="eastAsia" w:ascii="仿宋" w:hAnsi="仿宋" w:eastAsia="仿宋" w:cs="仿宋"/>
                <w:b w:val="0"/>
                <w:bCs w:val="0"/>
                <w:color w:val="auto"/>
                <w:sz w:val="28"/>
                <w:szCs w:val="28"/>
                <w:highlight w:val="none"/>
              </w:rPr>
            </w:pPr>
          </w:p>
        </w:tc>
        <w:tc>
          <w:tcPr>
            <w:tcW w:w="1319" w:type="dxa"/>
            <w:noWrap w:val="0"/>
            <w:vAlign w:val="center"/>
          </w:tcPr>
          <w:p w14:paraId="07927680">
            <w:pPr>
              <w:spacing w:line="360" w:lineRule="auto"/>
              <w:jc w:val="center"/>
              <w:rPr>
                <w:rFonts w:hint="eastAsia" w:ascii="仿宋" w:hAnsi="仿宋" w:eastAsia="仿宋" w:cs="仿宋"/>
                <w:b w:val="0"/>
                <w:bCs w:val="0"/>
                <w:color w:val="auto"/>
                <w:sz w:val="28"/>
                <w:szCs w:val="28"/>
                <w:highlight w:val="none"/>
              </w:rPr>
            </w:pPr>
          </w:p>
        </w:tc>
        <w:tc>
          <w:tcPr>
            <w:tcW w:w="1160" w:type="dxa"/>
            <w:noWrap w:val="0"/>
            <w:vAlign w:val="center"/>
          </w:tcPr>
          <w:p w14:paraId="374AFD01">
            <w:pPr>
              <w:spacing w:line="360" w:lineRule="auto"/>
              <w:jc w:val="center"/>
              <w:rPr>
                <w:rFonts w:hint="eastAsia" w:ascii="仿宋" w:hAnsi="仿宋" w:eastAsia="仿宋" w:cs="仿宋"/>
                <w:b w:val="0"/>
                <w:bCs w:val="0"/>
                <w:color w:val="auto"/>
                <w:sz w:val="28"/>
                <w:szCs w:val="28"/>
                <w:highlight w:val="none"/>
              </w:rPr>
            </w:pPr>
          </w:p>
        </w:tc>
        <w:tc>
          <w:tcPr>
            <w:tcW w:w="1421" w:type="dxa"/>
            <w:noWrap w:val="0"/>
            <w:vAlign w:val="center"/>
          </w:tcPr>
          <w:p w14:paraId="6FF02607">
            <w:pPr>
              <w:spacing w:line="360" w:lineRule="auto"/>
              <w:jc w:val="center"/>
              <w:rPr>
                <w:rFonts w:hint="eastAsia" w:ascii="仿宋" w:hAnsi="仿宋" w:eastAsia="仿宋" w:cs="仿宋"/>
                <w:b w:val="0"/>
                <w:bCs w:val="0"/>
                <w:color w:val="auto"/>
                <w:sz w:val="28"/>
                <w:szCs w:val="28"/>
                <w:highlight w:val="none"/>
              </w:rPr>
            </w:pPr>
          </w:p>
        </w:tc>
        <w:tc>
          <w:tcPr>
            <w:tcW w:w="1614" w:type="dxa"/>
            <w:tcBorders>
              <w:right w:val="single" w:color="auto" w:sz="4" w:space="0"/>
            </w:tcBorders>
            <w:noWrap w:val="0"/>
            <w:vAlign w:val="center"/>
          </w:tcPr>
          <w:p w14:paraId="06C84002">
            <w:pPr>
              <w:spacing w:line="360" w:lineRule="auto"/>
              <w:jc w:val="center"/>
              <w:rPr>
                <w:rFonts w:hint="eastAsia" w:ascii="仿宋" w:hAnsi="仿宋" w:eastAsia="仿宋" w:cs="仿宋"/>
                <w:b w:val="0"/>
                <w:bCs w:val="0"/>
                <w:color w:val="auto"/>
                <w:sz w:val="28"/>
                <w:szCs w:val="28"/>
                <w:highlight w:val="none"/>
              </w:rPr>
            </w:pPr>
          </w:p>
        </w:tc>
        <w:tc>
          <w:tcPr>
            <w:tcW w:w="1387" w:type="dxa"/>
            <w:tcBorders>
              <w:left w:val="single" w:color="auto" w:sz="4" w:space="0"/>
            </w:tcBorders>
            <w:noWrap w:val="0"/>
            <w:vAlign w:val="center"/>
          </w:tcPr>
          <w:p w14:paraId="2B2FD518">
            <w:pPr>
              <w:spacing w:line="360" w:lineRule="auto"/>
              <w:jc w:val="center"/>
              <w:rPr>
                <w:rFonts w:hint="eastAsia" w:ascii="仿宋" w:hAnsi="仿宋" w:eastAsia="仿宋" w:cs="仿宋"/>
                <w:b w:val="0"/>
                <w:bCs w:val="0"/>
                <w:color w:val="auto"/>
                <w:sz w:val="28"/>
                <w:szCs w:val="28"/>
                <w:highlight w:val="none"/>
              </w:rPr>
            </w:pPr>
          </w:p>
        </w:tc>
      </w:tr>
      <w:tr w14:paraId="63F41B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18" w:type="dxa"/>
            <w:noWrap w:val="0"/>
            <w:vAlign w:val="center"/>
          </w:tcPr>
          <w:p w14:paraId="39DE7D6A">
            <w:pPr>
              <w:spacing w:line="360" w:lineRule="auto"/>
              <w:jc w:val="center"/>
              <w:rPr>
                <w:rFonts w:hint="eastAsia" w:ascii="仿宋" w:hAnsi="仿宋" w:eastAsia="仿宋" w:cs="仿宋"/>
                <w:b w:val="0"/>
                <w:bCs w:val="0"/>
                <w:color w:val="auto"/>
                <w:sz w:val="28"/>
                <w:szCs w:val="28"/>
                <w:highlight w:val="none"/>
              </w:rPr>
            </w:pPr>
          </w:p>
        </w:tc>
        <w:tc>
          <w:tcPr>
            <w:tcW w:w="1439" w:type="dxa"/>
            <w:noWrap w:val="0"/>
            <w:vAlign w:val="center"/>
          </w:tcPr>
          <w:p w14:paraId="606D8117">
            <w:pPr>
              <w:spacing w:line="360" w:lineRule="auto"/>
              <w:jc w:val="center"/>
              <w:rPr>
                <w:rFonts w:hint="eastAsia" w:ascii="仿宋" w:hAnsi="仿宋" w:eastAsia="仿宋" w:cs="仿宋"/>
                <w:b w:val="0"/>
                <w:bCs w:val="0"/>
                <w:color w:val="auto"/>
                <w:sz w:val="28"/>
                <w:szCs w:val="28"/>
                <w:highlight w:val="none"/>
              </w:rPr>
            </w:pPr>
          </w:p>
        </w:tc>
        <w:tc>
          <w:tcPr>
            <w:tcW w:w="1319" w:type="dxa"/>
            <w:noWrap w:val="0"/>
            <w:vAlign w:val="center"/>
          </w:tcPr>
          <w:p w14:paraId="032FC806">
            <w:pPr>
              <w:spacing w:line="360" w:lineRule="auto"/>
              <w:jc w:val="center"/>
              <w:rPr>
                <w:rFonts w:hint="eastAsia" w:ascii="仿宋" w:hAnsi="仿宋" w:eastAsia="仿宋" w:cs="仿宋"/>
                <w:b w:val="0"/>
                <w:bCs w:val="0"/>
                <w:color w:val="auto"/>
                <w:sz w:val="28"/>
                <w:szCs w:val="28"/>
                <w:highlight w:val="none"/>
              </w:rPr>
            </w:pPr>
          </w:p>
        </w:tc>
        <w:tc>
          <w:tcPr>
            <w:tcW w:w="1160" w:type="dxa"/>
            <w:noWrap w:val="0"/>
            <w:vAlign w:val="center"/>
          </w:tcPr>
          <w:p w14:paraId="13BE5D23">
            <w:pPr>
              <w:spacing w:line="360" w:lineRule="auto"/>
              <w:jc w:val="center"/>
              <w:rPr>
                <w:rFonts w:hint="eastAsia" w:ascii="仿宋" w:hAnsi="仿宋" w:eastAsia="仿宋" w:cs="仿宋"/>
                <w:b w:val="0"/>
                <w:bCs w:val="0"/>
                <w:color w:val="auto"/>
                <w:sz w:val="28"/>
                <w:szCs w:val="28"/>
                <w:highlight w:val="none"/>
              </w:rPr>
            </w:pPr>
          </w:p>
        </w:tc>
        <w:tc>
          <w:tcPr>
            <w:tcW w:w="1421" w:type="dxa"/>
            <w:noWrap w:val="0"/>
            <w:vAlign w:val="center"/>
          </w:tcPr>
          <w:p w14:paraId="1E0FC61F">
            <w:pPr>
              <w:spacing w:line="360" w:lineRule="auto"/>
              <w:jc w:val="center"/>
              <w:rPr>
                <w:rFonts w:hint="eastAsia" w:ascii="仿宋" w:hAnsi="仿宋" w:eastAsia="仿宋" w:cs="仿宋"/>
                <w:b w:val="0"/>
                <w:bCs w:val="0"/>
                <w:color w:val="auto"/>
                <w:sz w:val="28"/>
                <w:szCs w:val="28"/>
                <w:highlight w:val="none"/>
              </w:rPr>
            </w:pPr>
          </w:p>
        </w:tc>
        <w:tc>
          <w:tcPr>
            <w:tcW w:w="1614" w:type="dxa"/>
            <w:tcBorders>
              <w:right w:val="single" w:color="auto" w:sz="4" w:space="0"/>
            </w:tcBorders>
            <w:noWrap w:val="0"/>
            <w:vAlign w:val="center"/>
          </w:tcPr>
          <w:p w14:paraId="1ED732F4">
            <w:pPr>
              <w:spacing w:line="360" w:lineRule="auto"/>
              <w:jc w:val="center"/>
              <w:rPr>
                <w:rFonts w:hint="eastAsia" w:ascii="仿宋" w:hAnsi="仿宋" w:eastAsia="仿宋" w:cs="仿宋"/>
                <w:b w:val="0"/>
                <w:bCs w:val="0"/>
                <w:color w:val="auto"/>
                <w:sz w:val="28"/>
                <w:szCs w:val="28"/>
                <w:highlight w:val="none"/>
              </w:rPr>
            </w:pPr>
          </w:p>
        </w:tc>
        <w:tc>
          <w:tcPr>
            <w:tcW w:w="1387" w:type="dxa"/>
            <w:tcBorders>
              <w:left w:val="single" w:color="auto" w:sz="4" w:space="0"/>
            </w:tcBorders>
            <w:noWrap w:val="0"/>
            <w:vAlign w:val="center"/>
          </w:tcPr>
          <w:p w14:paraId="4A6CA22A">
            <w:pPr>
              <w:spacing w:line="360" w:lineRule="auto"/>
              <w:jc w:val="center"/>
              <w:rPr>
                <w:rFonts w:hint="eastAsia" w:ascii="仿宋" w:hAnsi="仿宋" w:eastAsia="仿宋" w:cs="仿宋"/>
                <w:b w:val="0"/>
                <w:bCs w:val="0"/>
                <w:color w:val="auto"/>
                <w:sz w:val="28"/>
                <w:szCs w:val="28"/>
                <w:highlight w:val="none"/>
              </w:rPr>
            </w:pPr>
          </w:p>
        </w:tc>
      </w:tr>
      <w:tr w14:paraId="232FFD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18" w:type="dxa"/>
            <w:noWrap w:val="0"/>
            <w:vAlign w:val="center"/>
          </w:tcPr>
          <w:p w14:paraId="36A606DB">
            <w:pPr>
              <w:spacing w:line="360" w:lineRule="auto"/>
              <w:jc w:val="center"/>
              <w:rPr>
                <w:rFonts w:hint="eastAsia" w:ascii="仿宋" w:hAnsi="仿宋" w:eastAsia="仿宋" w:cs="仿宋"/>
                <w:b w:val="0"/>
                <w:bCs w:val="0"/>
                <w:color w:val="auto"/>
                <w:sz w:val="28"/>
                <w:szCs w:val="28"/>
                <w:highlight w:val="none"/>
              </w:rPr>
            </w:pPr>
          </w:p>
        </w:tc>
        <w:tc>
          <w:tcPr>
            <w:tcW w:w="1439" w:type="dxa"/>
            <w:noWrap w:val="0"/>
            <w:vAlign w:val="center"/>
          </w:tcPr>
          <w:p w14:paraId="64EB1586">
            <w:pPr>
              <w:spacing w:line="360" w:lineRule="auto"/>
              <w:jc w:val="center"/>
              <w:rPr>
                <w:rFonts w:hint="eastAsia" w:ascii="仿宋" w:hAnsi="仿宋" w:eastAsia="仿宋" w:cs="仿宋"/>
                <w:b w:val="0"/>
                <w:bCs w:val="0"/>
                <w:color w:val="auto"/>
                <w:sz w:val="28"/>
                <w:szCs w:val="28"/>
                <w:highlight w:val="none"/>
              </w:rPr>
            </w:pPr>
          </w:p>
        </w:tc>
        <w:tc>
          <w:tcPr>
            <w:tcW w:w="1319" w:type="dxa"/>
            <w:noWrap w:val="0"/>
            <w:vAlign w:val="center"/>
          </w:tcPr>
          <w:p w14:paraId="44CDC796">
            <w:pPr>
              <w:spacing w:line="360" w:lineRule="auto"/>
              <w:jc w:val="center"/>
              <w:rPr>
                <w:rFonts w:hint="eastAsia" w:ascii="仿宋" w:hAnsi="仿宋" w:eastAsia="仿宋" w:cs="仿宋"/>
                <w:b w:val="0"/>
                <w:bCs w:val="0"/>
                <w:color w:val="auto"/>
                <w:sz w:val="28"/>
                <w:szCs w:val="28"/>
                <w:highlight w:val="none"/>
              </w:rPr>
            </w:pPr>
          </w:p>
        </w:tc>
        <w:tc>
          <w:tcPr>
            <w:tcW w:w="1160" w:type="dxa"/>
            <w:noWrap w:val="0"/>
            <w:vAlign w:val="center"/>
          </w:tcPr>
          <w:p w14:paraId="4FB470FF">
            <w:pPr>
              <w:spacing w:line="360" w:lineRule="auto"/>
              <w:jc w:val="center"/>
              <w:rPr>
                <w:rFonts w:hint="eastAsia" w:ascii="仿宋" w:hAnsi="仿宋" w:eastAsia="仿宋" w:cs="仿宋"/>
                <w:b w:val="0"/>
                <w:bCs w:val="0"/>
                <w:color w:val="auto"/>
                <w:sz w:val="28"/>
                <w:szCs w:val="28"/>
                <w:highlight w:val="none"/>
              </w:rPr>
            </w:pPr>
          </w:p>
        </w:tc>
        <w:tc>
          <w:tcPr>
            <w:tcW w:w="1421" w:type="dxa"/>
            <w:noWrap w:val="0"/>
            <w:vAlign w:val="center"/>
          </w:tcPr>
          <w:p w14:paraId="68CFE40E">
            <w:pPr>
              <w:spacing w:line="360" w:lineRule="auto"/>
              <w:jc w:val="center"/>
              <w:rPr>
                <w:rFonts w:hint="eastAsia" w:ascii="仿宋" w:hAnsi="仿宋" w:eastAsia="仿宋" w:cs="仿宋"/>
                <w:b w:val="0"/>
                <w:bCs w:val="0"/>
                <w:color w:val="auto"/>
                <w:sz w:val="28"/>
                <w:szCs w:val="28"/>
                <w:highlight w:val="none"/>
              </w:rPr>
            </w:pPr>
          </w:p>
        </w:tc>
        <w:tc>
          <w:tcPr>
            <w:tcW w:w="1614" w:type="dxa"/>
            <w:tcBorders>
              <w:right w:val="single" w:color="auto" w:sz="4" w:space="0"/>
            </w:tcBorders>
            <w:noWrap w:val="0"/>
            <w:vAlign w:val="center"/>
          </w:tcPr>
          <w:p w14:paraId="36C460AF">
            <w:pPr>
              <w:spacing w:line="360" w:lineRule="auto"/>
              <w:jc w:val="center"/>
              <w:rPr>
                <w:rFonts w:hint="eastAsia" w:ascii="仿宋" w:hAnsi="仿宋" w:eastAsia="仿宋" w:cs="仿宋"/>
                <w:b w:val="0"/>
                <w:bCs w:val="0"/>
                <w:color w:val="auto"/>
                <w:sz w:val="28"/>
                <w:szCs w:val="28"/>
                <w:highlight w:val="none"/>
              </w:rPr>
            </w:pPr>
          </w:p>
        </w:tc>
        <w:tc>
          <w:tcPr>
            <w:tcW w:w="1387" w:type="dxa"/>
            <w:tcBorders>
              <w:left w:val="single" w:color="auto" w:sz="4" w:space="0"/>
            </w:tcBorders>
            <w:noWrap w:val="0"/>
            <w:vAlign w:val="center"/>
          </w:tcPr>
          <w:p w14:paraId="64B281C2">
            <w:pPr>
              <w:spacing w:line="360" w:lineRule="auto"/>
              <w:jc w:val="center"/>
              <w:rPr>
                <w:rFonts w:hint="eastAsia" w:ascii="仿宋" w:hAnsi="仿宋" w:eastAsia="仿宋" w:cs="仿宋"/>
                <w:b w:val="0"/>
                <w:bCs w:val="0"/>
                <w:color w:val="auto"/>
                <w:sz w:val="28"/>
                <w:szCs w:val="28"/>
                <w:highlight w:val="none"/>
              </w:rPr>
            </w:pPr>
          </w:p>
        </w:tc>
      </w:tr>
    </w:tbl>
    <w:p w14:paraId="4E029E36">
      <w:pPr>
        <w:widowControl/>
        <w:spacing w:line="360" w:lineRule="auto"/>
        <w:ind w:firstLine="548" w:firstLineChars="196"/>
        <w:jc w:val="left"/>
        <w:rPr>
          <w:rFonts w:hint="eastAsia" w:ascii="仿宋" w:hAnsi="仿宋" w:eastAsia="仿宋" w:cs="仿宋"/>
          <w:b w:val="0"/>
          <w:bCs w:val="0"/>
          <w:color w:val="auto"/>
          <w:sz w:val="28"/>
          <w:szCs w:val="28"/>
          <w:highlight w:val="none"/>
        </w:rPr>
      </w:pPr>
    </w:p>
    <w:p w14:paraId="4A9434DA">
      <w:pPr>
        <w:pStyle w:val="3"/>
        <w:spacing w:line="360" w:lineRule="auto"/>
        <w:ind w:left="0" w:leftChars="0" w:firstLine="0" w:firstLineChars="0"/>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rPr>
        <w:t>注：以上业绩需提供</w:t>
      </w:r>
      <w:r>
        <w:rPr>
          <w:rFonts w:hint="eastAsia" w:ascii="仿宋" w:hAnsi="仿宋" w:eastAsia="仿宋" w:cs="仿宋"/>
          <w:b w:val="0"/>
          <w:bCs w:val="0"/>
          <w:color w:val="auto"/>
          <w:sz w:val="28"/>
          <w:szCs w:val="28"/>
          <w:highlight w:val="none"/>
          <w:lang w:eastAsia="zh-CN"/>
        </w:rPr>
        <w:t>磋商</w:t>
      </w:r>
      <w:r>
        <w:rPr>
          <w:rFonts w:hint="eastAsia" w:ascii="仿宋" w:hAnsi="仿宋" w:eastAsia="仿宋" w:cs="仿宋"/>
          <w:b w:val="0"/>
          <w:bCs w:val="0"/>
          <w:color w:val="auto"/>
          <w:sz w:val="28"/>
          <w:szCs w:val="28"/>
          <w:highlight w:val="none"/>
        </w:rPr>
        <w:t>文件要求的有关书面证明材料</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color w:val="auto"/>
          <w:sz w:val="28"/>
          <w:szCs w:val="28"/>
          <w:highlight w:val="none"/>
        </w:rPr>
        <w:t>供应商应如实提供资料，</w:t>
      </w:r>
      <w:r>
        <w:rPr>
          <w:rFonts w:hint="eastAsia" w:ascii="仿宋" w:hAnsi="仿宋" w:eastAsia="仿宋" w:cs="仿宋"/>
          <w:color w:val="auto"/>
          <w:sz w:val="28"/>
          <w:szCs w:val="28"/>
          <w:highlight w:val="none"/>
          <w:lang w:eastAsia="zh-CN"/>
        </w:rPr>
        <w:t>如有</w:t>
      </w:r>
      <w:r>
        <w:rPr>
          <w:rFonts w:hint="eastAsia" w:ascii="仿宋" w:hAnsi="仿宋" w:eastAsia="仿宋" w:cs="仿宋"/>
          <w:color w:val="auto"/>
          <w:sz w:val="28"/>
          <w:szCs w:val="28"/>
          <w:highlight w:val="none"/>
        </w:rPr>
        <w:t>虚假，采购人有权取消</w:t>
      </w:r>
      <w:r>
        <w:rPr>
          <w:rFonts w:hint="eastAsia" w:ascii="仿宋" w:hAnsi="仿宋" w:eastAsia="仿宋" w:cs="仿宋"/>
          <w:color w:val="auto"/>
          <w:sz w:val="28"/>
          <w:szCs w:val="28"/>
          <w:highlight w:val="none"/>
          <w:lang w:eastAsia="zh-CN"/>
        </w:rPr>
        <w:t>其</w:t>
      </w:r>
      <w:r>
        <w:rPr>
          <w:rFonts w:hint="eastAsia" w:ascii="仿宋" w:hAnsi="仿宋" w:eastAsia="仿宋" w:cs="仿宋"/>
          <w:bCs/>
          <w:color w:val="auto"/>
          <w:spacing w:val="8"/>
          <w:sz w:val="28"/>
          <w:szCs w:val="28"/>
          <w:highlight w:val="none"/>
        </w:rPr>
        <w:t>投标或</w:t>
      </w:r>
      <w:r>
        <w:rPr>
          <w:rFonts w:hint="eastAsia" w:ascii="仿宋" w:hAnsi="仿宋" w:eastAsia="仿宋" w:cs="仿宋"/>
          <w:bCs/>
          <w:color w:val="auto"/>
          <w:spacing w:val="8"/>
          <w:sz w:val="28"/>
          <w:szCs w:val="28"/>
          <w:highlight w:val="none"/>
          <w:lang w:eastAsia="zh-CN"/>
        </w:rPr>
        <w:t>中标</w:t>
      </w:r>
      <w:r>
        <w:rPr>
          <w:rFonts w:hint="eastAsia" w:ascii="仿宋" w:hAnsi="仿宋" w:eastAsia="仿宋" w:cs="仿宋"/>
          <w:color w:val="auto"/>
          <w:sz w:val="28"/>
          <w:szCs w:val="28"/>
          <w:highlight w:val="none"/>
        </w:rPr>
        <w:t>资格，</w:t>
      </w:r>
    </w:p>
    <w:p w14:paraId="304B8AC0">
      <w:pPr>
        <w:spacing w:line="36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供应商</w:t>
      </w:r>
      <w:r>
        <w:rPr>
          <w:rFonts w:hint="eastAsia" w:ascii="仿宋" w:hAnsi="仿宋" w:eastAsia="仿宋" w:cs="仿宋"/>
          <w:b w:val="0"/>
          <w:bCs w:val="0"/>
          <w:color w:val="auto"/>
          <w:sz w:val="28"/>
          <w:szCs w:val="28"/>
          <w:highlight w:val="none"/>
        </w:rPr>
        <w:t xml:space="preserve">名称（加盖公章）：        </w:t>
      </w:r>
    </w:p>
    <w:p w14:paraId="552A994A">
      <w:pPr>
        <w:spacing w:line="36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法定代表人或授权代理人（签字或盖章）：</w:t>
      </w:r>
    </w:p>
    <w:p w14:paraId="1EF63CB4">
      <w:pPr>
        <w:pStyle w:val="4"/>
        <w:spacing w:line="36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日期：</w:t>
      </w:r>
    </w:p>
    <w:p w14:paraId="6C8EC707">
      <w:pPr>
        <w:pStyle w:val="4"/>
        <w:spacing w:line="360" w:lineRule="auto"/>
        <w:ind w:firstLine="1687" w:firstLineChars="600"/>
        <w:rPr>
          <w:rFonts w:hint="eastAsia" w:ascii="仿宋" w:hAnsi="仿宋" w:eastAsia="仿宋" w:cs="仿宋"/>
          <w:b/>
          <w:color w:val="auto"/>
          <w:sz w:val="28"/>
          <w:szCs w:val="28"/>
          <w:highlight w:val="none"/>
          <w:lang w:eastAsia="zh-CN"/>
        </w:rPr>
        <w:sectPr>
          <w:headerReference r:id="rId6" w:type="default"/>
          <w:footerReference r:id="rId7" w:type="default"/>
          <w:pgSz w:w="11905" w:h="16838"/>
          <w:pgMar w:top="1440" w:right="1803" w:bottom="1440" w:left="1803" w:header="851" w:footer="992" w:gutter="0"/>
          <w:pgNumType w:fmt="decimal"/>
          <w:cols w:space="0" w:num="1"/>
          <w:rtlGutter w:val="0"/>
          <w:docGrid w:type="lines" w:linePitch="319" w:charSpace="0"/>
        </w:sectPr>
      </w:pPr>
      <w:r>
        <w:rPr>
          <w:rFonts w:hint="eastAsia" w:ascii="仿宋" w:hAnsi="仿宋" w:eastAsia="仿宋" w:cs="仿宋"/>
          <w:b/>
          <w:bCs/>
          <w:color w:val="auto"/>
          <w:sz w:val="28"/>
          <w:szCs w:val="28"/>
          <w:highlight w:val="none"/>
          <w:lang w:val="en-US" w:eastAsia="zh-CN"/>
        </w:rPr>
        <w:t>供应商认为其他需要提供的资料和文件</w:t>
      </w:r>
    </w:p>
    <w:p w14:paraId="5B9946B9">
      <w:pPr>
        <w:rPr>
          <w:color w:val="auto"/>
        </w:rPr>
      </w:pPr>
    </w:p>
    <w:sectPr>
      <w:headerReference r:id="rId8" w:type="default"/>
      <w:footerReference r:id="rId9" w:type="default"/>
      <w:pgSz w:w="11905"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53B8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D69E73">
                          <w:pPr>
                            <w:pStyle w:val="6"/>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2AD69E73">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A18ED">
    <w:pPr>
      <w:pStyle w:val="6"/>
      <w:jc w:val="center"/>
      <w:rPr>
        <w:rStyle w:val="13"/>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8F5592">
                          <w:pPr>
                            <w:pStyle w:val="6"/>
                            <w:jc w:val="center"/>
                          </w:pPr>
                          <w:r>
                            <w:fldChar w:fldCharType="begin"/>
                          </w:r>
                          <w:r>
                            <w:rPr>
                              <w:rStyle w:val="13"/>
                            </w:rPr>
                            <w:instrText xml:space="preserve"> PAGE   \* MERGEFORMAT </w:instrText>
                          </w:r>
                          <w:r>
                            <w:fldChar w:fldCharType="separate"/>
                          </w:r>
                          <w:r>
                            <w:rPr>
                              <w:rStyle w:val="13"/>
                            </w:rPr>
                            <w:t>- 8 -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78F5592">
                    <w:pPr>
                      <w:pStyle w:val="6"/>
                      <w:jc w:val="center"/>
                    </w:pPr>
                    <w:r>
                      <w:fldChar w:fldCharType="begin"/>
                    </w:r>
                    <w:r>
                      <w:rPr>
                        <w:rStyle w:val="13"/>
                      </w:rPr>
                      <w:instrText xml:space="preserve"> PAGE   \* MERGEFORMAT </w:instrText>
                    </w:r>
                    <w:r>
                      <w:fldChar w:fldCharType="separate"/>
                    </w:r>
                    <w:r>
                      <w:rPr>
                        <w:rStyle w:val="13"/>
                      </w:rPr>
                      <w:t>- 8 -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C672C">
    <w:pPr>
      <w:pStyle w:val="6"/>
      <w:jc w:val="center"/>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034041">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B034041">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E1867">
    <w:pPr>
      <w:pStyle w:val="6"/>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E4D6B1">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7E4D6B1">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02B94">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49177">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FA81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C6F4D"/>
    <w:multiLevelType w:val="singleLevel"/>
    <w:tmpl w:val="A26C6F4D"/>
    <w:lvl w:ilvl="0" w:tentative="0">
      <w:start w:val="1"/>
      <w:numFmt w:val="chineseCounting"/>
      <w:suff w:val="nothing"/>
      <w:lvlText w:val="（%1）"/>
      <w:lvlJc w:val="left"/>
      <w:rPr>
        <w:rFonts w:hint="eastAsia"/>
      </w:rPr>
    </w:lvl>
  </w:abstractNum>
  <w:abstractNum w:abstractNumId="1">
    <w:nsid w:val="4266BB98"/>
    <w:multiLevelType w:val="singleLevel"/>
    <w:tmpl w:val="4266BB9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839EA"/>
    <w:rsid w:val="0CB217F2"/>
    <w:rsid w:val="24E70C8C"/>
    <w:rsid w:val="271F2849"/>
    <w:rsid w:val="2D777EB6"/>
    <w:rsid w:val="38D03CEA"/>
    <w:rsid w:val="40AB334D"/>
    <w:rsid w:val="42043D9A"/>
    <w:rsid w:val="454C4C9E"/>
    <w:rsid w:val="45B46D43"/>
    <w:rsid w:val="465B5688"/>
    <w:rsid w:val="4F8E2446"/>
    <w:rsid w:val="50487AB0"/>
    <w:rsid w:val="508C716A"/>
    <w:rsid w:val="530C1562"/>
    <w:rsid w:val="538C05FC"/>
    <w:rsid w:val="59974402"/>
    <w:rsid w:val="636D5D54"/>
    <w:rsid w:val="64082E56"/>
    <w:rsid w:val="67B22860"/>
    <w:rsid w:val="70E707C8"/>
    <w:rsid w:val="79845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1"/>
    <w:qFormat/>
    <w:uiPriority w:val="0"/>
    <w:pPr>
      <w:spacing w:line="288" w:lineRule="auto"/>
    </w:pPr>
    <w:rPr>
      <w:rFonts w:ascii="仿宋_GB2312"/>
      <w:szCs w:val="20"/>
    </w:rPr>
  </w:style>
  <w:style w:type="paragraph" w:styleId="5">
    <w:name w:val="Body Text Indent 2"/>
    <w:basedOn w:val="1"/>
    <w:next w:val="1"/>
    <w:qFormat/>
    <w:uiPriority w:val="0"/>
    <w:pPr>
      <w:spacing w:after="120" w:line="480" w:lineRule="auto"/>
      <w:ind w:left="420" w:leftChars="200"/>
    </w:pPr>
  </w:style>
  <w:style w:type="paragraph" w:styleId="6">
    <w:name w:val="footer"/>
    <w:basedOn w:val="1"/>
    <w:qFormat/>
    <w:uiPriority w:val="99"/>
    <w:pPr>
      <w:tabs>
        <w:tab w:val="center" w:pos="4153"/>
        <w:tab w:val="right" w:pos="8306"/>
      </w:tabs>
      <w:snapToGrid w:val="0"/>
      <w:jc w:val="left"/>
    </w:pPr>
    <w:rPr>
      <w:sz w:val="18"/>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8">
    <w:name w:val="Normal (Web)"/>
    <w:basedOn w:val="1"/>
    <w:qFormat/>
    <w:uiPriority w:val="99"/>
    <w:pPr>
      <w:widowControl/>
      <w:spacing w:before="100" w:beforeAutospacing="1" w:after="100" w:afterAutospacing="1"/>
      <w:jc w:val="left"/>
    </w:pPr>
    <w:rPr>
      <w:rFonts w:ascii="宋体" w:hAnsi="宋体"/>
      <w:kern w:val="0"/>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page number"/>
    <w:qFormat/>
    <w:uiPriority w:val="0"/>
  </w:style>
  <w:style w:type="paragraph" w:customStyle="1" w:styleId="1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6612</Words>
  <Characters>7101</Characters>
  <Lines>0</Lines>
  <Paragraphs>0</Paragraphs>
  <TotalTime>17</TotalTime>
  <ScaleCrop>false</ScaleCrop>
  <LinksUpToDate>false</LinksUpToDate>
  <CharactersWithSpaces>7483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2025-06-06T01:13:00Z</dcterms:created>
  <dc:creator>Administrator</dc:creator>
  <cp:lastModifiedBy>悠悠岸乡</cp:lastModifiedBy>
  <cp:lastPrinted>2025-10-13T03:29:00Z</cp:lastPrinted>
  <dcterms:modified xsi:type="dcterms:W3CDTF">2025-10-22T07:48:10Z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eyJoZGlkIjoiZjYzZTk3ZDExOGU0MDM4YTRhZWM5ODg5NzhlZmVlMDEiLCJ1c2VySWQiOiIyMzkwMzc2OTMifQ==</vt:lpwstr>
  </property>
  <property fmtid="{D5CDD505-2E9C-101B-9397-08002B2CF9AE}" pid="4" name="ICV">
    <vt:lpwstr>E7A7C69386BA41A88AF605D83AF762B4_12</vt:lpwstr>
  </property>
</Properties>
</file>