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pacing w:val="-30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  <w:t>竞争性</w:t>
      </w:r>
      <w:r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b/>
          <w:color w:val="000000" w:themeColor="text1"/>
          <w:spacing w:val="-30"/>
          <w:sz w:val="112"/>
          <w:szCs w:val="112"/>
          <w:u w:val="none"/>
          <w14:textFill>
            <w14:solidFill>
              <w14:schemeClr w14:val="tx1"/>
            </w14:solidFill>
          </w14:textFill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MYZYYY竞磋（202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029</w:t>
      </w:r>
    </w:p>
    <w:p w14:paraId="6F7A7238">
      <w:pPr>
        <w:tabs>
          <w:tab w:val="left" w:pos="5433"/>
        </w:tabs>
        <w:spacing w:line="360" w:lineRule="auto"/>
        <w:ind w:firstLine="1807" w:firstLineChars="6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绵阳市中医医院便携式肺功能仪</w:t>
      </w:r>
    </w:p>
    <w:p w14:paraId="345E12AD"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234485D">
      <w:pPr>
        <w:spacing w:line="360" w:lineRule="auto"/>
        <w:jc w:val="center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竞争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性磋商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根据医院工作需要，拟对以下项目进行竞争性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以下项目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项目概况</w:t>
      </w:r>
    </w:p>
    <w:tbl>
      <w:tblPr>
        <w:tblStyle w:val="9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424"/>
        <w:gridCol w:w="2093"/>
        <w:gridCol w:w="1245"/>
        <w:gridCol w:w="960"/>
      </w:tblGrid>
      <w:tr w14:paraId="76A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3" w:type="dxa"/>
            <w:noWrap w:val="0"/>
            <w:vAlign w:val="center"/>
          </w:tcPr>
          <w:p w14:paraId="43A682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3424" w:type="dxa"/>
            <w:noWrap w:val="0"/>
            <w:vAlign w:val="center"/>
          </w:tcPr>
          <w:p w14:paraId="01576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93" w:type="dxa"/>
            <w:noWrap w:val="0"/>
            <w:vAlign w:val="center"/>
          </w:tcPr>
          <w:p w14:paraId="0BA5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1245" w:type="dxa"/>
            <w:noWrap w:val="0"/>
            <w:vAlign w:val="center"/>
          </w:tcPr>
          <w:p w14:paraId="6EFD6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5F1C63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</w:tr>
      <w:tr w14:paraId="05C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863" w:type="dxa"/>
            <w:noWrap w:val="0"/>
            <w:vAlign w:val="center"/>
          </w:tcPr>
          <w:p w14:paraId="3A098A1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</w:t>
            </w:r>
          </w:p>
        </w:tc>
        <w:tc>
          <w:tcPr>
            <w:tcW w:w="3424" w:type="dxa"/>
            <w:noWrap w:val="0"/>
            <w:vAlign w:val="center"/>
          </w:tcPr>
          <w:p w14:paraId="3DF5B05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便携式肺功能仪</w:t>
            </w:r>
          </w:p>
        </w:tc>
        <w:tc>
          <w:tcPr>
            <w:tcW w:w="2093" w:type="dxa"/>
            <w:noWrap w:val="0"/>
            <w:vAlign w:val="center"/>
          </w:tcPr>
          <w:p w14:paraId="2A39C8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/台</w:t>
            </w:r>
          </w:p>
        </w:tc>
        <w:tc>
          <w:tcPr>
            <w:tcW w:w="1245" w:type="dxa"/>
            <w:noWrap w:val="0"/>
            <w:vAlign w:val="center"/>
          </w:tcPr>
          <w:p w14:paraId="57200B7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60" w:type="dxa"/>
            <w:noWrap w:val="0"/>
            <w:vAlign w:val="center"/>
          </w:tcPr>
          <w:p w14:paraId="7E69CFA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</w:tr>
    </w:tbl>
    <w:p w14:paraId="49200531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、采购方式：竞争性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磋商，在密封报价基础上进行一轮或多轮磋商。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、评审方法：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综合评分法。</w:t>
      </w:r>
    </w:p>
    <w:p w14:paraId="59E613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3F8F3DE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1、具有独立承担民事责任的能力；</w:t>
      </w:r>
    </w:p>
    <w:p w14:paraId="4D72C27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2、具有良好的商业信誉和健全的财务会计制度；</w:t>
      </w:r>
    </w:p>
    <w:p w14:paraId="19A2048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143F4D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4、具有依法缴纳税收和社会保障资金的良好记录；</w:t>
      </w:r>
    </w:p>
    <w:p w14:paraId="291826F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5、参加本次采购活动前三年内，在经营活动中没有重大违法记录；</w:t>
      </w:r>
    </w:p>
    <w:p w14:paraId="535F84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6.特殊资格：</w:t>
      </w:r>
    </w:p>
    <w:p w14:paraId="72B595E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6.1响应产品属于医疗器械的，供应商须符合《医疗器械监督管理条例》要求 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651270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6.2响应产品属于医疗器械的，响应产品须符合《医疗器械注册管理办法》要求。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不属于医疗器械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的，须提供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有效证明文件：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说明或产品分类界定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A9A718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报名及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文件获取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E41D31B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绵阳市中医医院便携式肺功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能仪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+XXX公司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。自行在公告附件中下载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B4EA76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.报名时间：202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日17:00（以接收邮件时间为准）。</w:t>
      </w:r>
    </w:p>
    <w:p w14:paraId="112A807E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、提交投标文件截止时间、开标时间和地点</w:t>
      </w:r>
    </w:p>
    <w:p w14:paraId="6C09677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开标时间：202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14时30分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、联系方式</w:t>
      </w:r>
    </w:p>
    <w:p w14:paraId="4C8259F4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报名咨询：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0816-2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625529 </w:t>
      </w:r>
    </w:p>
    <w:p w14:paraId="5C282613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项目咨询：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曾老师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监督部门联系电话：0816-2224042</w:t>
      </w:r>
    </w:p>
    <w:p w14:paraId="3A971242">
      <w:pP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3FA8AE2">
      <w:pPr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A8EAB84">
      <w:pPr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参数要求、商务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要求</w:t>
      </w:r>
    </w:p>
    <w:p w14:paraId="6F2CA4C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1.检测参数</w:t>
      </w:r>
    </w:p>
    <w:p w14:paraId="3EA3604D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1.1肺通气功能检查显示参数包含：FVC、FEV0.5、FEV0.75、FEV1、FEV3、FEV6、VCmax、FEV1/FVC、FEV3/FVC、FEV1/VCmax、FEV1/FEV6、PEF、FEF25%、FEF50%、FEF75%、FEF25%-75%、Vexp、FET、Vexp/FVC等呼气指标，PIF、FIVC、FIV0.5、FIV1、FIV1/FVC、FIV1/FIVC、FIF50%、FEF50%/FIF50%等吸气指标；VC、VT、IRV、ERV、IC、RR、MV等；MVV、VT、RR、VR、FEV1*30等。</w:t>
      </w:r>
    </w:p>
    <w:p w14:paraId="5CE5359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2.技术性能/指标</w:t>
      </w:r>
    </w:p>
    <w:p w14:paraId="1377068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 测试模式：包含FVC(用力肺活量)、VC（慢肺活量）、MVV（最大分钟通气量）、支气管舒张试验。</w:t>
      </w:r>
    </w:p>
    <w:p w14:paraId="4B87987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▲2.2检测原理：超声检测原理。</w:t>
      </w:r>
    </w:p>
    <w:p w14:paraId="765D9E1D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▲2.3 用力肺活量（FVC）：正常使用时，肺功能测定仪的测量范围在（0～10）L内 ，准确性：±2.5％或±0.050L（取其大者），重复性：≤2.5％或≤0.050L（取其大者）, 检测灵敏度：≤15mL/s。</w:t>
      </w:r>
    </w:p>
    <w:p w14:paraId="40B88B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▲2.4 用力呼气流量峰值（PEF）：正常使用时，肺功能测定仪的测量范围在（0-16L/s）内，准确性为±5.0％或±0.17L/s（取其大者）；重复性为≤5.0％或≤0.15L/s（取其大者）。</w:t>
      </w:r>
    </w:p>
    <w:p w14:paraId="0713C16F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2.5 气流阻力：≤ 0.30kPa/(L/s)。</w:t>
      </w:r>
    </w:p>
    <w:p w14:paraId="7121547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2.6 频率响应：≤ 12% 或 ≤ 0.25 L/s（取较大值）。</w:t>
      </w:r>
    </w:p>
    <w:p w14:paraId="4A2F41E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▲2.7 呼吸频率：测量范围0-50次/分钟，准确性：±3.0%或±1次/分钟，正常使用时，测量范围在250 L/min内，准确性：± 10.0％ 或 ± 15 L/min（取较大值）</w:t>
      </w:r>
    </w:p>
    <w:p w14:paraId="2F71B3D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▲2.8 可实时连续检测呼气、吸气指标，实时显示动态曲线（流量容积曲线、时间容积曲线），FVC测量中支持专业模式、动画模式，包含多种肺功能预计值参数。</w:t>
      </w:r>
    </w:p>
    <w:p w14:paraId="1A19F9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▲2.9 具有超声检测管一体式集成过滤器。</w:t>
      </w:r>
    </w:p>
    <w:p w14:paraId="7943C48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2.10检查结束后能推荐可接受度高的测量曲线。依据ATS/ERS自动计算质控评级。</w:t>
      </w:r>
    </w:p>
    <w:p w14:paraId="3BF062CE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▲2.11具备自动测量环境参数(温度、湿度、大气压)，并进行BTPS自动修正功能，包含容量定标、线性验证，并形成质控报告。</w:t>
      </w:r>
    </w:p>
    <w:p w14:paraId="192239FE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▲2.12采用便携式设计，可用于床旁使用；自带语音提示功能，引导受试者规范操作，方便掌握检测动作要领。</w:t>
      </w:r>
    </w:p>
    <w:p w14:paraId="1693BB5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▲2.13集成扫码读取功能。</w:t>
      </w:r>
    </w:p>
    <w:p w14:paraId="0F552C5F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▲2.14自带热敏打印功能，同时支持多种打印方式，包括USB连接电脑、WIFI直连、云服务打印等。</w:t>
      </w:r>
    </w:p>
    <w:p w14:paraId="085A40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2.15具有检测结果统计功能，结果通过报告和表格形式导出。</w:t>
      </w:r>
    </w:p>
    <w:p w14:paraId="5FFBC36F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2.16集成WiFi无线传输功能，能与医院HIS系统连接，连接费用由供应商承担；提供账号及密码管理，基本信息配置，版本升级、预计值选择等服务。</w:t>
      </w:r>
    </w:p>
    <w:p w14:paraId="0CBB7D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2.17具有CAT、mMRC、COPD-SQ等问卷配置。</w:t>
      </w:r>
    </w:p>
    <w:p w14:paraId="6705703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带“▲”参数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所投产品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说明书、产品彩页、检测报告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等技术文件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作为佐证（至少包含其中之一）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，不提供视为不响应。</w:t>
      </w:r>
    </w:p>
    <w:p w14:paraId="6075F1F1">
      <w:pPr>
        <w:widowControl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商务要求</w:t>
      </w:r>
    </w:p>
    <w:p w14:paraId="4B8DF180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交货时间：签订合同后30日内。</w:t>
      </w:r>
    </w:p>
    <w:p w14:paraId="582F3067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（二）支付方式：设备验收合格，入库完成后一个月支付合同金额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60%，半年支付合同金额30%，一年支付合同金额10%。</w:t>
      </w:r>
    </w:p>
    <w:p w14:paraId="5B35D7C0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（三）质量保修范围和保修期：质保期不少于5年，质保期外终身维护。质保期以通过项目最终验收的验收报告签字日开始计算。其余按供应商承诺的内容执行。</w:t>
      </w:r>
    </w:p>
    <w:p w14:paraId="0748942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售后服务响应及故障处理时限：保修期内及保修期外，供应商或厂家在国内应有24小时电话维修响应，接到电话30分钟内响应，8小时内到达现场，若24小时内无法完成维修且影响采购人工作的，应提供备用机。</w:t>
      </w:r>
    </w:p>
    <w:p w14:paraId="7E4E015A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（六）其他要求：</w:t>
      </w:r>
    </w:p>
    <w:p w14:paraId="3330B4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1.质保期外，维修只收取配件费，不收取人工费，供应商确保零配件价格不得高于同期市场价格。 </w:t>
      </w:r>
    </w:p>
    <w:p w14:paraId="172ED5B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2.如设备在质保期内单次维修时间超过 10 天或大修维修次数超过 3 次，采购人有权要求供应商无条件更换同品牌同型号设备，供应商不得推诿拒绝。</w:t>
      </w:r>
    </w:p>
    <w:p w14:paraId="245D386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3.设备出厂日期距到货日期不超过3个月。</w:t>
      </w:r>
    </w:p>
    <w:p w14:paraId="4290A36C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4.签订合同之前，拟中标供应商应提供全套证明文件包含但不限于营业执照、医疗器械（生产/经营）企业许可证/备案凭证、生产产品登记证、医疗器械产品注册证/备案信息、投标产品全套授权书等。</w:t>
      </w:r>
    </w:p>
    <w:p w14:paraId="06F55C1D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供应商应全部满足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578166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03CA10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B99B9F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FF1D5E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F5E89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6D25B3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供应商资格要求应提供的相关资料</w:t>
      </w:r>
    </w:p>
    <w:tbl>
      <w:tblPr>
        <w:tblStyle w:val="9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5"/>
        <w:gridCol w:w="4885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62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投标人资格资质性要求</w:t>
            </w:r>
          </w:p>
        </w:tc>
        <w:tc>
          <w:tcPr>
            <w:tcW w:w="2437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562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具有独立承担民事责任的能力</w:t>
            </w:r>
          </w:p>
        </w:tc>
        <w:tc>
          <w:tcPr>
            <w:tcW w:w="2437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562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和健全的财务会计制度</w:t>
            </w:r>
          </w:p>
        </w:tc>
        <w:tc>
          <w:tcPr>
            <w:tcW w:w="2437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562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具有履行合同所必须的设备和专业技术能力</w:t>
            </w:r>
          </w:p>
        </w:tc>
        <w:tc>
          <w:tcPr>
            <w:tcW w:w="2437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2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具有依法缴纳税收和社会保障资金的良好记录</w:t>
            </w:r>
          </w:p>
        </w:tc>
        <w:tc>
          <w:tcPr>
            <w:tcW w:w="2437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62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参加本次采购活动前三年内，在经营活动中没有重大违法记录</w:t>
            </w:r>
          </w:p>
        </w:tc>
        <w:tc>
          <w:tcPr>
            <w:tcW w:w="2437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2562" w:type="pct"/>
            <w:tcBorders>
              <w:top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产品属于医疗器械的，供应商须符合《医疗器械监督管理条例》要求 </w:t>
            </w:r>
          </w:p>
        </w:tc>
        <w:tc>
          <w:tcPr>
            <w:tcW w:w="2437" w:type="pct"/>
            <w:noWrap w:val="0"/>
            <w:vAlign w:val="center"/>
          </w:tcPr>
          <w:p w14:paraId="7B586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 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E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562" w:type="pct"/>
            <w:noWrap w:val="0"/>
            <w:vAlign w:val="center"/>
          </w:tcPr>
          <w:p w14:paraId="1ACB7F8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产品属于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37" w:type="pct"/>
            <w:noWrap w:val="0"/>
            <w:vAlign w:val="center"/>
          </w:tcPr>
          <w:p w14:paraId="660F7F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须提供产品的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9AEF807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85BDAD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A77CFE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评分标准</w:t>
      </w:r>
    </w:p>
    <w:tbl>
      <w:tblPr>
        <w:tblStyle w:val="9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6060"/>
        <w:gridCol w:w="1950"/>
      </w:tblGrid>
      <w:tr w14:paraId="039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74DA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2780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  <w:p w14:paraId="18C8A313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44F6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E298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9D49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E59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5DAC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3DF2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5663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83CC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3A9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4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6819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6CC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3FE4">
            <w:pPr>
              <w:spacing w:line="360" w:lineRule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54分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E0FD"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完全满足磋商文件技术参数要求得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（以最小项）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。其中“▲”条款为重要参数(共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，有负偏离的扣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分;未标识符号的参数为般参数(共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项)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扣完为止。</w:t>
            </w:r>
          </w:p>
          <w:p w14:paraId="4AD3CC2C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注:“带“▲”参数提供所投产品的产品说明书、产品彩页、检测报告等技术文件作为佐证（至少包含其中之一），不提供视为不响应。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D14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4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26B9"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356A"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履约能力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6C16">
            <w:pPr>
              <w:pStyle w:val="14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3C7">
            <w:pPr>
              <w:pStyle w:val="14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投标人提供2022年1月1日至今类似项目业绩每提供1个类似业绩的得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复印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件加盖公章。</w:t>
            </w:r>
          </w:p>
        </w:tc>
      </w:tr>
    </w:tbl>
    <w:p w14:paraId="12705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BAB41DC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B40061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7B4463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C61628A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8AC525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4A5B3C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A89618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D5E305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7714D4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U盘，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加盖公司鲜章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8449457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投标项目编号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投标项目名称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文件首页编制目录及页码一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览表</w:t>
      </w:r>
    </w:p>
    <w:p w14:paraId="5D8DEC9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53546F8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860ED20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9F7121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215D9DD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247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0F0559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7A6571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6A88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21FDA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BABF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48CC4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7E2A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65B007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04B28C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00546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2783E2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19A5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6F858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5BA69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6A523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08213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13262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0383E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7200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279260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51D63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5720C8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4B9C52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384226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00C6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3D8870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6181D8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334FB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2C10EE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0B444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594410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7DE6F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185F01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026B7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5F9925EF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C020F64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EB0E2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152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2715B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6AEF6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2F9CD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105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55AA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304BD3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3DCFEC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530C57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62D3F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729CB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1C2BB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56B5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7282AD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18F9EB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4654B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1773D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5011E1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7F7B3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1637C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4F75A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622E5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7EE6B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2A390C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179771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27D96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76343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4D2AA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63684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6D081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4BE2E4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72833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48D52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07AA33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4563A3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0C887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 1.所有报价均用人民币表示,所报价格是交货地的验收价格，报价包含本项目所需的一切费用。</w:t>
      </w:r>
    </w:p>
    <w:p w14:paraId="73B24B6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此表不在响应文件中体现，通过资格性及符合性审查，磋商后现场递交。</w:t>
      </w:r>
    </w:p>
    <w:p w14:paraId="5F7866F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供应商自行准备此表加盖公章后磋商现场备用。</w:t>
      </w:r>
    </w:p>
    <w:p w14:paraId="1E7887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4、最终报价不能超过初始报价，否则将作为无效响应处理（采购人现场修改实质性要求的除外）。</w:t>
      </w:r>
    </w:p>
    <w:p w14:paraId="153EC0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576C02B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3F923A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期：</w:t>
      </w:r>
    </w:p>
    <w:p w14:paraId="5BE3DD0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EFF8A23">
      <w:pPr>
        <w:pStyle w:val="3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 w14:paraId="23B89BF7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特此证明。</w:t>
      </w:r>
    </w:p>
    <w:p w14:paraId="6200B64C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003B2CD3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法定代表人（签字或盖章）：</w:t>
      </w:r>
    </w:p>
    <w:p w14:paraId="4933E916">
      <w:pPr>
        <w:pStyle w:val="4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（姓名）本人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名称）的法定代表人，现委托（姓名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代理人无转委托权。</w:t>
      </w:r>
    </w:p>
    <w:p w14:paraId="5973E8F5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3861FDB">
      <w:pPr>
        <w:spacing w:line="24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如由法定代表人签署响应文件时，无需提供本授权委托书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513D9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附法定代表人和委托代理人身份证复印件。</w:t>
      </w:r>
    </w:p>
    <w:p w14:paraId="6F70A922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4F5A41D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5BDDAAA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702AA2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4F1910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投标产品技术要求响应表</w:t>
      </w:r>
    </w:p>
    <w:p w14:paraId="076E79D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项目编号：</w:t>
      </w:r>
    </w:p>
    <w:p w14:paraId="79A1918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项目名称：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78A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7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5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12DFE0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F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投标产品品牌、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7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投标产品配置</w:t>
            </w:r>
          </w:p>
          <w:p w14:paraId="1430D7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1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正/负</w:t>
            </w:r>
          </w:p>
          <w:p w14:paraId="0406CB82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22A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B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16F9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4204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523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5528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0633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7C0C4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F3B4F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C855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6FB5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505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5B34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5F3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3D6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78EF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A32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2F29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72E8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5731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592C3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4DAB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6F3B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7E8E3A">
      <w:pPr>
        <w:adjustRightInd w:val="0"/>
        <w:spacing w:line="360" w:lineRule="auto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B70AC9E">
      <w:pPr>
        <w:spacing w:line="360" w:lineRule="auto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注：1.以上表格格式行、列可增减。</w:t>
      </w:r>
    </w:p>
    <w:p w14:paraId="40FD4739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2.供应商按照招标文件要求做出技术应答，包括但不限于下列内容：</w:t>
      </w:r>
    </w:p>
    <w:p w14:paraId="6794A759">
      <w:pPr>
        <w:spacing w:line="360" w:lineRule="auto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①投标产品的品牌、型号、配置；②投标产品本身的详细技术指标和参数：包括彩页资料、中文使用说明书、用户手册、产品合格证明文件等（第三方检验报告）；③技术参数差异偏离情况等。</w:t>
      </w:r>
    </w:p>
    <w:p w14:paraId="2C5BAF83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3.供应商按照招标文件要求逐条填写此表，注明正、负或无偏离。</w:t>
      </w:r>
    </w:p>
    <w:p w14:paraId="6D99D09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4.供应商必须据实填写，不得虚假响应，否则将取消其投标或中标资格等。</w:t>
      </w:r>
    </w:p>
    <w:p w14:paraId="1DEFC76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0A43990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2E6B532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2AED4557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5D13964">
      <w:pP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F2A9814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商务应答表</w:t>
      </w:r>
    </w:p>
    <w:p w14:paraId="3A91D080">
      <w:pPr>
        <w:spacing w:line="360" w:lineRule="auto"/>
        <w:ind w:firstLine="840" w:firstLineChars="3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项目编号：</w:t>
      </w:r>
    </w:p>
    <w:p w14:paraId="7D07361D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E9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2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2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商务要求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B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E78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</w:tr>
      <w:tr w14:paraId="326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1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4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60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C4C1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9B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229E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9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50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8F00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B6AE7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12D6BB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注：1.以上表格格式行、列可增减。</w:t>
      </w:r>
    </w:p>
    <w:p w14:paraId="41E68C4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根据采购项目的全部商务要求逐条填写此表，并按采购文件要求提供相应的证明材料。</w:t>
      </w:r>
    </w:p>
    <w:p w14:paraId="0CD03D5C">
      <w:pPr>
        <w:spacing w:line="360" w:lineRule="auto"/>
        <w:ind w:firstLine="592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0B16EC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1C93C8E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72811AB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1013B27">
      <w:pPr>
        <w:pStyle w:val="3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ADBD8CF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EAE1E7E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9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供应商应如实提供资料，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虚假，采购人有权取消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投标或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供应商认为其他需要提供的资料和文件</w:t>
      </w:r>
    </w:p>
    <w:p w14:paraId="5B9946B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footerReference r:id="rId7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C6F4D"/>
    <w:multiLevelType w:val="singleLevel"/>
    <w:tmpl w:val="A26C6F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39EA"/>
    <w:rsid w:val="03A00FA2"/>
    <w:rsid w:val="0CB217F2"/>
    <w:rsid w:val="11C550F1"/>
    <w:rsid w:val="219F0EFF"/>
    <w:rsid w:val="22C77CA4"/>
    <w:rsid w:val="24E70C8C"/>
    <w:rsid w:val="262D7141"/>
    <w:rsid w:val="271F2849"/>
    <w:rsid w:val="287264F5"/>
    <w:rsid w:val="2D777EB6"/>
    <w:rsid w:val="330F232A"/>
    <w:rsid w:val="34D05475"/>
    <w:rsid w:val="38D03CEA"/>
    <w:rsid w:val="39954B62"/>
    <w:rsid w:val="3CB76B4D"/>
    <w:rsid w:val="3F4D6826"/>
    <w:rsid w:val="40AB334D"/>
    <w:rsid w:val="42043D9A"/>
    <w:rsid w:val="454C4C9E"/>
    <w:rsid w:val="45B46D43"/>
    <w:rsid w:val="465B5688"/>
    <w:rsid w:val="4D530084"/>
    <w:rsid w:val="4F8E2446"/>
    <w:rsid w:val="50487AB0"/>
    <w:rsid w:val="508C716A"/>
    <w:rsid w:val="530C1562"/>
    <w:rsid w:val="538C05FC"/>
    <w:rsid w:val="589D0BB5"/>
    <w:rsid w:val="636D5D54"/>
    <w:rsid w:val="64082E56"/>
    <w:rsid w:val="66CF63DE"/>
    <w:rsid w:val="67B22860"/>
    <w:rsid w:val="70E707C8"/>
    <w:rsid w:val="75CA31F4"/>
    <w:rsid w:val="7984574E"/>
    <w:rsid w:val="7C6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4277</Words>
  <Characters>4744</Characters>
  <Lines>0</Lines>
  <Paragraphs>0</Paragraphs>
  <TotalTime>0</TotalTime>
  <ScaleCrop>false</ScaleCrop>
  <LinksUpToDate>false</LinksUpToDate>
  <CharactersWithSpaces>4856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悠悠岸乡</cp:lastModifiedBy>
  <cp:lastPrinted>2025-11-10T01:32:00Z</cp:lastPrinted>
  <dcterms:modified xsi:type="dcterms:W3CDTF">2025-11-20T07:45:21Z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E7A7C69386BA41A88AF605D83AF762B4_12</vt:lpwstr>
  </property>
</Properties>
</file>